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8BC324" w14:textId="0D3C3175" w:rsidR="0022110F" w:rsidRPr="00EB7AC3" w:rsidRDefault="00167DA6">
      <w:pPr>
        <w:shd w:val="clear" w:color="auto" w:fill="FFFFFF"/>
        <w:jc w:val="right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Szczecinek</w:t>
      </w:r>
      <w:r w:rsidR="002211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,</w:t>
      </w:r>
      <w:r w:rsidR="00EB7AC3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2</w:t>
      </w:r>
      <w:r w:rsidR="00F9115D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7</w:t>
      </w:r>
      <w:r w:rsidR="00EB7AC3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.04.2026</w:t>
      </w:r>
    </w:p>
    <w:p w14:paraId="33891E30" w14:textId="77777777" w:rsidR="00A02D0A" w:rsidRPr="00EB7AC3" w:rsidRDefault="00A02D0A">
      <w:pPr>
        <w:shd w:val="clear" w:color="auto" w:fill="FFFFFF"/>
        <w:jc w:val="right"/>
        <w:rPr>
          <w:rFonts w:ascii="Calibri" w:hAnsi="Calibri" w:cs="Calibri"/>
          <w:sz w:val="22"/>
          <w:szCs w:val="22"/>
        </w:rPr>
      </w:pPr>
    </w:p>
    <w:p w14:paraId="27CA2AC0" w14:textId="21A4D356" w:rsidR="0022110F" w:rsidRPr="00EB7AC3" w:rsidRDefault="0022110F" w:rsidP="008A1BA4">
      <w:pPr>
        <w:shd w:val="clear" w:color="auto" w:fill="FFFFFF"/>
        <w:jc w:val="center"/>
        <w:rPr>
          <w:rFonts w:ascii="Calibri" w:hAnsi="Calibri" w:cs="Calibri"/>
          <w:b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ZAPYTANIE OFERTOWE</w:t>
      </w:r>
      <w:r w:rsidR="009656B8"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 xml:space="preserve"> </w:t>
      </w:r>
      <w:r w:rsidR="00994A14"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nr 01/2026</w:t>
      </w:r>
    </w:p>
    <w:p w14:paraId="11D6C618" w14:textId="1B616FF9" w:rsidR="00C34FD1" w:rsidRDefault="00403265" w:rsidP="008A1BA4">
      <w:pPr>
        <w:shd w:val="clear" w:color="auto" w:fill="FFFFFF"/>
        <w:jc w:val="center"/>
        <w:rPr>
          <w:rFonts w:ascii="Calibri" w:hAnsi="Calibri" w:cs="Calibri"/>
          <w:b/>
          <w:bCs/>
          <w:sz w:val="22"/>
          <w:szCs w:val="22"/>
          <w:lang w:eastAsia="pl-PL"/>
        </w:rPr>
      </w:pPr>
      <w:bookmarkStart w:id="0" w:name="_Hlk226979101"/>
      <w:r w:rsidRPr="00EB7AC3">
        <w:rPr>
          <w:rFonts w:ascii="Calibri" w:hAnsi="Calibri" w:cs="Calibri"/>
          <w:b/>
          <w:bCs/>
          <w:sz w:val="22"/>
          <w:szCs w:val="22"/>
          <w:lang w:eastAsia="pl-PL"/>
        </w:rPr>
        <w:t>Lini</w:t>
      </w:r>
      <w:r w:rsidR="009D1A66" w:rsidRPr="00EB7AC3">
        <w:rPr>
          <w:rFonts w:ascii="Calibri" w:hAnsi="Calibri" w:cs="Calibri"/>
          <w:b/>
          <w:bCs/>
          <w:sz w:val="22"/>
          <w:szCs w:val="22"/>
          <w:lang w:eastAsia="pl-PL"/>
        </w:rPr>
        <w:t>a</w:t>
      </w:r>
      <w:r w:rsidRPr="00EB7AC3">
        <w:rPr>
          <w:rFonts w:ascii="Calibri" w:hAnsi="Calibri" w:cs="Calibri"/>
          <w:b/>
          <w:bCs/>
          <w:sz w:val="22"/>
          <w:szCs w:val="22"/>
          <w:lang w:eastAsia="pl-PL"/>
        </w:rPr>
        <w:t xml:space="preserve"> do produkcji opakowań klapowych</w:t>
      </w:r>
      <w:r w:rsidR="009656B8" w:rsidRPr="00EB7AC3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354E6B" w:rsidRPr="00EB7AC3">
        <w:rPr>
          <w:rFonts w:ascii="Calibri" w:hAnsi="Calibri" w:cs="Calibri"/>
          <w:b/>
          <w:bCs/>
          <w:sz w:val="22"/>
          <w:szCs w:val="22"/>
          <w:lang w:eastAsia="pl-PL"/>
        </w:rPr>
        <w:t>z tektury</w:t>
      </w:r>
    </w:p>
    <w:p w14:paraId="4EBC130E" w14:textId="77777777" w:rsidR="008A1BA4" w:rsidRPr="00EB7AC3" w:rsidRDefault="008A1BA4" w:rsidP="00C722C7">
      <w:pPr>
        <w:shd w:val="clear" w:color="auto" w:fill="FFFFFF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777A3EFD" w14:textId="77777777" w:rsidR="001B385B" w:rsidRPr="00EB7AC3" w:rsidRDefault="001B385B" w:rsidP="00405084">
      <w:pPr>
        <w:numPr>
          <w:ilvl w:val="0"/>
          <w:numId w:val="5"/>
        </w:numPr>
        <w:autoSpaceDE/>
        <w:autoSpaceDN w:val="0"/>
        <w:snapToGrid w:val="0"/>
        <w:spacing w:line="276" w:lineRule="auto"/>
        <w:ind w:left="426" w:hanging="426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1" w:name="_Hlk129343720"/>
      <w:bookmarkEnd w:id="0"/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Zamawiający:</w:t>
      </w:r>
    </w:p>
    <w:p w14:paraId="58ABA148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OPAK spółka z. o.o. spółka komandytowa</w:t>
      </w:r>
    </w:p>
    <w:p w14:paraId="4B573B4B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ul. Harcerska 9, 78-400 Szczecinek</w:t>
      </w:r>
    </w:p>
    <w:p w14:paraId="6C8A9AEA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VAT  PL673-000-22-23 </w:t>
      </w:r>
    </w:p>
    <w:p w14:paraId="1C65E7B7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Osoba kontaktowa </w:t>
      </w:r>
    </w:p>
    <w:p w14:paraId="0C770FC1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Marcin Pączka </w:t>
      </w:r>
    </w:p>
    <w:p w14:paraId="4EA42266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Tel. +48 602 575 607 </w:t>
      </w:r>
    </w:p>
    <w:p w14:paraId="09C8813E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val="it-IT"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val="it-IT" w:eastAsia="en-US"/>
        </w:rPr>
        <w:t xml:space="preserve">e-mail : </w:t>
      </w:r>
      <w:hyperlink r:id="rId11" w:history="1">
        <w:r w:rsidRPr="00EB7AC3">
          <w:rPr>
            <w:rStyle w:val="Hipercze"/>
            <w:rFonts w:ascii="Calibri" w:eastAsia="Calibri" w:hAnsi="Calibri" w:cs="Calibri"/>
            <w:b/>
            <w:bCs/>
            <w:sz w:val="22"/>
            <w:szCs w:val="22"/>
            <w:lang w:val="it-IT" w:eastAsia="en-US"/>
          </w:rPr>
          <w:t>marcin@opak.com.pl</w:t>
        </w:r>
      </w:hyperlink>
      <w:r w:rsidRPr="00EB7AC3">
        <w:rPr>
          <w:rFonts w:ascii="Calibri" w:eastAsia="Calibri" w:hAnsi="Calibri" w:cs="Calibri"/>
          <w:b/>
          <w:bCs/>
          <w:sz w:val="22"/>
          <w:szCs w:val="22"/>
          <w:lang w:val="it-IT" w:eastAsia="en-US"/>
        </w:rPr>
        <w:t xml:space="preserve"> </w:t>
      </w:r>
    </w:p>
    <w:bookmarkEnd w:id="1"/>
    <w:p w14:paraId="6C12E75C" w14:textId="77777777" w:rsidR="001C632A" w:rsidRPr="00EB7AC3" w:rsidRDefault="001C632A" w:rsidP="00C722C7">
      <w:pPr>
        <w:spacing w:line="276" w:lineRule="auto"/>
        <w:ind w:left="284"/>
        <w:jc w:val="both"/>
        <w:rPr>
          <w:rFonts w:ascii="Calibri" w:hAnsi="Calibri" w:cs="Calibri"/>
          <w:bCs/>
          <w:color w:val="FF0000"/>
          <w:spacing w:val="8"/>
          <w:w w:val="90"/>
          <w:sz w:val="22"/>
          <w:szCs w:val="22"/>
          <w:lang w:val="it-IT"/>
        </w:rPr>
      </w:pPr>
    </w:p>
    <w:p w14:paraId="2C42AB56" w14:textId="77777777" w:rsidR="0022110F" w:rsidRPr="00EB7AC3" w:rsidRDefault="0022110F" w:rsidP="00405084">
      <w:pPr>
        <w:numPr>
          <w:ilvl w:val="0"/>
          <w:numId w:val="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Tryb udzielenia zamówienia:</w:t>
      </w:r>
    </w:p>
    <w:p w14:paraId="14B3BFE9" w14:textId="22E02EE5" w:rsidR="00663892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Zapytanie ofertowe prowadzone jest w ramach projektu </w:t>
      </w:r>
      <w:r w:rsidR="00AB14AB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nr </w:t>
      </w:r>
      <w:r w:rsidR="009D1A66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FEPZ.01.06-IZ.00-002/25 </w:t>
      </w:r>
      <w:r w:rsidR="009656B8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pod tytułem: „</w:t>
      </w:r>
      <w:r w:rsidR="009D1A66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Automatyzacja i Robotyzacja kluczowego procesu produkcyjnego firmy</w:t>
      </w:r>
      <w:r w:rsidR="00663892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.</w:t>
      </w:r>
    </w:p>
    <w:p w14:paraId="4ED613ED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Niniejsze postępowanie prowadzone jest 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w trybie </w:t>
      </w:r>
      <w:r w:rsidR="00663892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zapytania ofertowego, zgodnie zasadą konkurencyjności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, </w:t>
      </w:r>
      <w:r w:rsidR="003D3FA8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br/>
      </w: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w myśl zasady uczciwej konkurencji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, przejrzystości </w:t>
      </w: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i równego traktowania wykonawców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, </w:t>
      </w: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 wyłączeniem przepisów ustawy z dnia 11 września 2019 r. Prawo zamówień publicznych (Dz. U. z 2021 r. poz.1129 ze zm.).</w:t>
      </w:r>
    </w:p>
    <w:p w14:paraId="05C7537A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Postępowanie prowadzone jest w języku polskim.</w:t>
      </w:r>
    </w:p>
    <w:p w14:paraId="4ADA23C5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Zamawiający nie przewiduje zwrotu kosztów udziału w postępowaniu.</w:t>
      </w:r>
    </w:p>
    <w:p w14:paraId="2D9B1C1A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Zapytanie ofertowe zostaje zamieszczone </w:t>
      </w:r>
      <w:r w:rsidR="000C52E8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w Bazie Konkurencyjności Funduszy Europejskich https://bazakonkurencyjnosci.funduszeeuropejskie.gov.pl/</w:t>
      </w:r>
    </w:p>
    <w:p w14:paraId="3291DBA0" w14:textId="77777777" w:rsidR="0022110F" w:rsidRPr="00EB7AC3" w:rsidRDefault="0022110F" w:rsidP="00405084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 xml:space="preserve">Przedmiot zamówienia: </w:t>
      </w:r>
    </w:p>
    <w:p w14:paraId="20A35C39" w14:textId="6DF9D555" w:rsidR="0022110F" w:rsidRPr="00EB7AC3" w:rsidRDefault="0022110F" w:rsidP="008A1BA4">
      <w:pPr>
        <w:pStyle w:val="Akapitzlist"/>
        <w:widowControl/>
        <w:suppressAutoHyphens w:val="0"/>
        <w:autoSpaceDN w:val="0"/>
        <w:adjustRightInd w:val="0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Przedmiotem zamówienia jest</w:t>
      </w:r>
      <w:bookmarkStart w:id="2" w:name="_Hlk92096742"/>
      <w:r w:rsidR="00167DA6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r w:rsidR="00167DA6" w:rsidRPr="00EB7AC3">
        <w:rPr>
          <w:rFonts w:ascii="Calibri" w:eastAsia="DejaVuSans" w:hAnsi="Calibri" w:cs="Calibri"/>
          <w:sz w:val="22"/>
          <w:szCs w:val="22"/>
          <w:lang w:eastAsia="pl-PL"/>
        </w:rPr>
        <w:t>pełni zautomatyzowana</w:t>
      </w:r>
      <w:r w:rsidR="00605C50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bookmarkEnd w:id="2"/>
      <w:r w:rsidR="00403265" w:rsidRPr="00EB7AC3">
        <w:rPr>
          <w:rFonts w:ascii="Calibri" w:hAnsi="Calibri" w:cs="Calibri"/>
          <w:b/>
          <w:bCs/>
          <w:sz w:val="22"/>
          <w:szCs w:val="22"/>
          <w:lang w:eastAsia="pl-PL"/>
        </w:rPr>
        <w:t>Linia do produkcji opakowań</w:t>
      </w:r>
      <w:r w:rsidR="00354E6B" w:rsidRPr="00EB7AC3">
        <w:rPr>
          <w:rFonts w:ascii="Calibri" w:hAnsi="Calibri" w:cs="Calibri"/>
          <w:b/>
          <w:bCs/>
          <w:sz w:val="22"/>
          <w:szCs w:val="22"/>
          <w:lang w:eastAsia="pl-PL"/>
        </w:rPr>
        <w:t xml:space="preserve"> klapowych </w:t>
      </w:r>
      <w:r w:rsidR="00354E6B" w:rsidRPr="00EB7AC3">
        <w:rPr>
          <w:rFonts w:ascii="Calibri" w:hAnsi="Calibri" w:cs="Calibri"/>
          <w:b/>
          <w:bCs/>
          <w:sz w:val="22"/>
          <w:szCs w:val="22"/>
          <w:lang w:eastAsia="pl-PL"/>
        </w:rPr>
        <w:br/>
        <w:t xml:space="preserve">z tektury, </w:t>
      </w:r>
      <w:bookmarkStart w:id="3" w:name="_Hlk92101759"/>
      <w:r w:rsidR="00354E6B" w:rsidRPr="00EB7AC3">
        <w:rPr>
          <w:rFonts w:ascii="Calibri" w:eastAsia="DejaVuSans" w:hAnsi="Calibri" w:cs="Calibri"/>
          <w:sz w:val="22"/>
          <w:szCs w:val="22"/>
          <w:lang w:eastAsia="pl-PL"/>
        </w:rPr>
        <w:t xml:space="preserve">realizującej kompletny proces przekształcania arkuszy w gotowe opakowania, </w:t>
      </w:r>
      <w:r w:rsidR="00354E6B" w:rsidRPr="00EB7AC3">
        <w:rPr>
          <w:rFonts w:ascii="Calibri" w:eastAsia="DejaVuSans" w:hAnsi="Calibri" w:cs="Calibri"/>
          <w:sz w:val="22"/>
          <w:szCs w:val="22"/>
          <w:lang w:eastAsia="pl-PL"/>
        </w:rPr>
        <w:br/>
        <w:t>z automatycznym ustawianiem parametrów pracy</w:t>
      </w:r>
      <w:r w:rsidR="00354E6B" w:rsidRPr="00EB7AC3"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  <w:t xml:space="preserve"> </w:t>
      </w:r>
      <w:r w:rsidR="00605C50" w:rsidRPr="00EB7AC3"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  <w:t>o niżej wymienionych parametrach</w:t>
      </w:r>
      <w:r w:rsidR="00F55A6B" w:rsidRPr="00EB7AC3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605C50" w:rsidRPr="00EB7AC3"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  <w:t>technicznych:</w:t>
      </w:r>
    </w:p>
    <w:p w14:paraId="247A1325" w14:textId="0AD4BA14" w:rsidR="003B2764" w:rsidRDefault="003B2764" w:rsidP="008A1BA4">
      <w:pPr>
        <w:pStyle w:val="Akapitzlist"/>
        <w:widowControl/>
        <w:suppressAutoHyphens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bidi="pl-P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8799"/>
      </w:tblGrid>
      <w:tr w:rsidR="003B2764" w:rsidRPr="00E74B59" w14:paraId="33A97378" w14:textId="77777777" w:rsidTr="00802E55">
        <w:tc>
          <w:tcPr>
            <w:tcW w:w="709" w:type="dxa"/>
          </w:tcPr>
          <w:p w14:paraId="1507F962" w14:textId="77777777" w:rsidR="003B2764" w:rsidRPr="00E74B59" w:rsidRDefault="003B2764" w:rsidP="008A1BA4">
            <w:pPr>
              <w:pStyle w:val="Zawartotabeli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4B59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799" w:type="dxa"/>
          </w:tcPr>
          <w:p w14:paraId="6DF6E483" w14:textId="77777777" w:rsidR="003B2764" w:rsidRPr="00E96AA5" w:rsidRDefault="003B2764" w:rsidP="008A1BA4">
            <w:pPr>
              <w:pStyle w:val="Zawartotabeli"/>
              <w:jc w:val="center"/>
              <w:rPr>
                <w:rFonts w:ascii="Calibri" w:hAnsi="Calibri" w:cs="Calibri"/>
                <w:b/>
                <w:bCs/>
              </w:rPr>
            </w:pPr>
            <w:r w:rsidRPr="00E96AA5">
              <w:rPr>
                <w:rFonts w:ascii="Calibri" w:hAnsi="Calibri" w:cs="Calibri"/>
                <w:b/>
                <w:bCs/>
                <w:sz w:val="28"/>
                <w:szCs w:val="28"/>
                <w:lang w:eastAsia="pl-PL"/>
              </w:rPr>
              <w:t xml:space="preserve">Linia do produkcji opakowań klapowych </w:t>
            </w:r>
          </w:p>
        </w:tc>
      </w:tr>
      <w:tr w:rsidR="003B2764" w:rsidRPr="00E74B59" w14:paraId="70966A47" w14:textId="77777777" w:rsidTr="00802E55">
        <w:tc>
          <w:tcPr>
            <w:tcW w:w="709" w:type="dxa"/>
          </w:tcPr>
          <w:p w14:paraId="06BFA26E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0C715A7" w14:textId="50D683F6" w:rsidR="003B2764" w:rsidRPr="00E13274" w:rsidRDefault="003B2764" w:rsidP="00E13274">
            <w:pPr>
              <w:rPr>
                <w:rFonts w:asciiTheme="minorHAnsi" w:hAnsiTheme="minorHAnsi" w:cstheme="minorHAnsi"/>
              </w:rPr>
            </w:pPr>
            <w:r w:rsidRPr="00E13274">
              <w:rPr>
                <w:rFonts w:asciiTheme="minorHAnsi" w:hAnsiTheme="minorHAnsi" w:cstheme="minorHAnsi"/>
                <w:bCs/>
              </w:rPr>
              <w:t xml:space="preserve">Linia do produkcji opakowań klapowych musi tworzyć zautomatyzowany ciąg technologiczny składający </w:t>
            </w:r>
            <w:r w:rsidR="00E13274">
              <w:rPr>
                <w:rFonts w:asciiTheme="minorHAnsi" w:hAnsiTheme="minorHAnsi" w:cstheme="minorHAnsi"/>
                <w:bCs/>
              </w:rPr>
              <w:br/>
            </w:r>
            <w:r w:rsidRPr="00E13274">
              <w:rPr>
                <w:rFonts w:asciiTheme="minorHAnsi" w:hAnsiTheme="minorHAnsi" w:cstheme="minorHAnsi"/>
                <w:bCs/>
              </w:rPr>
              <w:t xml:space="preserve">się </w:t>
            </w:r>
            <w:r w:rsidR="005A6B28" w:rsidRPr="00E13274">
              <w:rPr>
                <w:rFonts w:asciiTheme="minorHAnsi" w:hAnsiTheme="minorHAnsi" w:cstheme="minorHAnsi"/>
                <w:bCs/>
              </w:rPr>
              <w:t xml:space="preserve">z </w:t>
            </w:r>
            <w:r w:rsidR="00E13274" w:rsidRPr="00E13274">
              <w:rPr>
                <w:rFonts w:asciiTheme="minorHAnsi" w:hAnsiTheme="minorHAnsi" w:cstheme="minorHAnsi"/>
                <w:bCs/>
              </w:rPr>
              <w:t>a</w:t>
            </w:r>
            <w:r w:rsidRPr="00E13274">
              <w:rPr>
                <w:rFonts w:asciiTheme="minorHAnsi" w:hAnsiTheme="minorHAnsi" w:cstheme="minorHAnsi"/>
                <w:bCs/>
              </w:rPr>
              <w:t>utomatycznego</w:t>
            </w:r>
            <w:r w:rsidR="00E13274" w:rsidRPr="00E13274">
              <w:rPr>
                <w:rFonts w:asciiTheme="minorHAnsi" w:hAnsiTheme="minorHAnsi" w:cstheme="minorHAnsi"/>
                <w:bCs/>
              </w:rPr>
              <w:t xml:space="preserve"> podajnika</w:t>
            </w:r>
            <w:r w:rsidRPr="00E13274">
              <w:rPr>
                <w:rFonts w:asciiTheme="minorHAnsi" w:hAnsiTheme="minorHAnsi" w:cstheme="minorHAnsi"/>
                <w:bCs/>
              </w:rPr>
              <w:t xml:space="preserve"> </w:t>
            </w:r>
            <w:r w:rsidR="00A270A1">
              <w:rPr>
                <w:rFonts w:asciiTheme="minorHAnsi" w:hAnsiTheme="minorHAnsi" w:cstheme="minorHAnsi"/>
                <w:bCs/>
              </w:rPr>
              <w:t>p</w:t>
            </w:r>
            <w:r w:rsidRPr="00E13274">
              <w:rPr>
                <w:rFonts w:asciiTheme="minorHAnsi" w:hAnsiTheme="minorHAnsi" w:cstheme="minorHAnsi"/>
                <w:bCs/>
              </w:rPr>
              <w:t xml:space="preserve">re-feedera, </w:t>
            </w:r>
            <w:r w:rsidR="00E13274" w:rsidRPr="00E13274">
              <w:rPr>
                <w:rFonts w:asciiTheme="minorHAnsi" w:hAnsiTheme="minorHAnsi" w:cstheme="minorHAnsi"/>
              </w:rPr>
              <w:t>w pełni skomputeryzowanej maszyny do druku fleksograficznego z funkcją wycinania, bigowania i składania w linii, automatycznej maszyny do wiązania taśmą PP oraz automatycznego systemu paletyzacji z robotem (wszystkie</w:t>
            </w:r>
            <w:r w:rsidR="00A270A1">
              <w:rPr>
                <w:rFonts w:asciiTheme="minorHAnsi" w:hAnsiTheme="minorHAnsi" w:cstheme="minorHAnsi"/>
              </w:rPr>
              <w:t xml:space="preserve"> te</w:t>
            </w:r>
            <w:r w:rsidR="00E13274" w:rsidRPr="00E13274">
              <w:rPr>
                <w:rFonts w:asciiTheme="minorHAnsi" w:hAnsiTheme="minorHAnsi" w:cstheme="minorHAnsi"/>
              </w:rPr>
              <w:t xml:space="preserve"> elementy muszą być zintegrowane). </w:t>
            </w:r>
          </w:p>
        </w:tc>
      </w:tr>
      <w:tr w:rsidR="003B2764" w:rsidRPr="00E74B59" w14:paraId="77C2E05D" w14:textId="77777777" w:rsidTr="00802E55">
        <w:tc>
          <w:tcPr>
            <w:tcW w:w="709" w:type="dxa"/>
          </w:tcPr>
          <w:p w14:paraId="557811FD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A570760" w14:textId="22E24BDE" w:rsidR="003B2764" w:rsidRPr="003B63E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 w:rsidRPr="003B63E4">
              <w:rPr>
                <w:rFonts w:ascii="Calibri" w:hAnsi="Calibri" w:cs="Calibri"/>
                <w:bCs/>
              </w:rPr>
              <w:t>Wersja: Linia technologiczna ma być dostarczona w wersji</w:t>
            </w:r>
            <w:r w:rsidR="00E01221">
              <w:rPr>
                <w:rFonts w:ascii="Calibri" w:hAnsi="Calibri" w:cs="Calibri"/>
                <w:bCs/>
              </w:rPr>
              <w:t>,</w:t>
            </w:r>
            <w:r w:rsidRPr="003B63E4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że </w:t>
            </w:r>
            <w:r w:rsidRPr="003B63E4">
              <w:rPr>
                <w:rFonts w:ascii="Calibri" w:hAnsi="Calibri" w:cs="Calibri"/>
                <w:bCs/>
              </w:rPr>
              <w:t>strona operator</w:t>
            </w:r>
            <w:r>
              <w:rPr>
                <w:rFonts w:ascii="Calibri" w:hAnsi="Calibri" w:cs="Calibri"/>
                <w:bCs/>
              </w:rPr>
              <w:t xml:space="preserve">ska musi znajdować się po lewej </w:t>
            </w:r>
            <w:r w:rsidRPr="003B63E4">
              <w:rPr>
                <w:rFonts w:ascii="Calibri" w:hAnsi="Calibri" w:cs="Calibri"/>
                <w:bCs/>
              </w:rPr>
              <w:t>stronie patrząc w kierunku przepływu surowca.</w:t>
            </w:r>
          </w:p>
        </w:tc>
      </w:tr>
      <w:tr w:rsidR="003B2764" w:rsidRPr="00E74B59" w14:paraId="45ED0CC1" w14:textId="77777777" w:rsidTr="00802E55">
        <w:tc>
          <w:tcPr>
            <w:tcW w:w="709" w:type="dxa"/>
          </w:tcPr>
          <w:p w14:paraId="0A263E9C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83C8CA8" w14:textId="77777777" w:rsidR="003B2764" w:rsidRPr="003B63E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 w:rsidRPr="003B63E4">
              <w:rPr>
                <w:rFonts w:ascii="Calibri" w:hAnsi="Calibri" w:cs="Calibri"/>
                <w:bCs/>
              </w:rPr>
              <w:t>Technologia zadruku tektury falistej: fleksograficzna.</w:t>
            </w:r>
          </w:p>
        </w:tc>
      </w:tr>
      <w:tr w:rsidR="003B2764" w:rsidRPr="00E74B59" w14:paraId="4708D715" w14:textId="77777777" w:rsidTr="00802E55">
        <w:tc>
          <w:tcPr>
            <w:tcW w:w="709" w:type="dxa"/>
          </w:tcPr>
          <w:p w14:paraId="320F2E8B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B794997" w14:textId="77777777" w:rsidR="003B2764" w:rsidRPr="00383906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</w:t>
            </w:r>
            <w:r w:rsidRPr="008A3B03">
              <w:rPr>
                <w:rFonts w:ascii="Calibri" w:hAnsi="Calibri" w:cs="Calibri"/>
                <w:bCs/>
              </w:rPr>
              <w:t xml:space="preserve">bsługa </w:t>
            </w:r>
            <w:r>
              <w:rPr>
                <w:rFonts w:ascii="Calibri" w:hAnsi="Calibri" w:cs="Calibri"/>
                <w:bCs/>
              </w:rPr>
              <w:t>linii</w:t>
            </w:r>
            <w:r w:rsidRPr="008A3B03">
              <w:rPr>
                <w:rFonts w:ascii="Calibri" w:hAnsi="Calibri" w:cs="Calibri"/>
                <w:bCs/>
              </w:rPr>
              <w:t xml:space="preserve"> i odczyt komunikatów diagnostycznych za pomocą paneli operatorskich</w:t>
            </w:r>
            <w:r>
              <w:rPr>
                <w:rFonts w:ascii="Calibri" w:hAnsi="Calibri" w:cs="Calibri"/>
                <w:bCs/>
              </w:rPr>
              <w:t>.</w:t>
            </w:r>
          </w:p>
        </w:tc>
      </w:tr>
      <w:tr w:rsidR="003B2764" w:rsidRPr="00E74B59" w14:paraId="5D417C2D" w14:textId="77777777" w:rsidTr="00802E55">
        <w:tc>
          <w:tcPr>
            <w:tcW w:w="709" w:type="dxa"/>
          </w:tcPr>
          <w:p w14:paraId="3930276E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76588E5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</w:t>
            </w:r>
            <w:r w:rsidRPr="00441A29">
              <w:rPr>
                <w:rFonts w:ascii="Calibri" w:hAnsi="Calibri" w:cs="Calibri"/>
                <w:bCs/>
                <w:color w:val="000000"/>
              </w:rPr>
              <w:t>twieranie i zamykanie maszyny - czynność ta musi być zarówno krótka, jak i bezpieczna dla operatora</w:t>
            </w:r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</w:tc>
      </w:tr>
      <w:tr w:rsidR="003B2764" w:rsidRPr="00E74B59" w14:paraId="04FFCCEB" w14:textId="77777777" w:rsidTr="00802E55">
        <w:tc>
          <w:tcPr>
            <w:tcW w:w="709" w:type="dxa"/>
          </w:tcPr>
          <w:p w14:paraId="3445B306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0F1BD80" w14:textId="0F9DCD71" w:rsidR="003B2764" w:rsidRDefault="00F42AA8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Sekcja do składania i klejenia powinna być wyposażona w drzwi, które tworzą obudowy dź</w:t>
            </w:r>
            <w:r w:rsidR="003B2764" w:rsidRPr="00441A29">
              <w:rPr>
                <w:rFonts w:ascii="Calibri" w:hAnsi="Calibri" w:cs="Calibri"/>
                <w:bCs/>
                <w:color w:val="000000"/>
              </w:rPr>
              <w:t>więko</w:t>
            </w:r>
            <w:r>
              <w:rPr>
                <w:rFonts w:ascii="Calibri" w:hAnsi="Calibri" w:cs="Calibri"/>
                <w:bCs/>
                <w:color w:val="000000"/>
              </w:rPr>
              <w:t>chłonne</w:t>
            </w:r>
            <w:r w:rsidR="003B2764" w:rsidRPr="00441A29">
              <w:rPr>
                <w:rFonts w:ascii="Calibri" w:hAnsi="Calibri" w:cs="Calibri"/>
                <w:bCs/>
                <w:color w:val="000000"/>
              </w:rPr>
              <w:t xml:space="preserve"> poprawiające warunki pracy osób pracujących na </w:t>
            </w:r>
            <w:r w:rsidR="003B2764">
              <w:rPr>
                <w:rFonts w:ascii="Calibri" w:hAnsi="Calibri" w:cs="Calibri"/>
                <w:bCs/>
                <w:color w:val="000000"/>
              </w:rPr>
              <w:t>linii.</w:t>
            </w:r>
          </w:p>
        </w:tc>
      </w:tr>
      <w:tr w:rsidR="003B2764" w:rsidRPr="00E74B59" w14:paraId="1C665ED0" w14:textId="77777777" w:rsidTr="00802E55">
        <w:tc>
          <w:tcPr>
            <w:tcW w:w="709" w:type="dxa"/>
          </w:tcPr>
          <w:p w14:paraId="6464F8C2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10A81CD2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</w:t>
            </w:r>
            <w:r w:rsidRPr="00441A29">
              <w:rPr>
                <w:rFonts w:ascii="Calibri" w:hAnsi="Calibri" w:cs="Calibri"/>
                <w:bCs/>
                <w:color w:val="000000"/>
              </w:rPr>
              <w:t>zyny montażowe</w:t>
            </w:r>
            <w:r>
              <w:rPr>
                <w:rFonts w:ascii="Calibri" w:hAnsi="Calibri" w:cs="Calibri"/>
                <w:bCs/>
                <w:color w:val="000000"/>
              </w:rPr>
              <w:t>,</w:t>
            </w:r>
            <w:r w:rsidRPr="00441A29">
              <w:rPr>
                <w:rFonts w:ascii="Calibri" w:hAnsi="Calibri" w:cs="Calibri"/>
                <w:bCs/>
                <w:color w:val="000000"/>
              </w:rPr>
              <w:t xml:space="preserve"> o ile są wymagane do wykonania instalacji</w:t>
            </w:r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</w:tc>
      </w:tr>
      <w:tr w:rsidR="003B2764" w:rsidRPr="00E74B59" w14:paraId="154F857E" w14:textId="77777777" w:rsidTr="00802E55">
        <w:tc>
          <w:tcPr>
            <w:tcW w:w="709" w:type="dxa"/>
          </w:tcPr>
          <w:p w14:paraId="1E4FFFB9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E120B7C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System monitoringu kamerami </w:t>
            </w:r>
          </w:p>
        </w:tc>
      </w:tr>
      <w:tr w:rsidR="003B2764" w:rsidRPr="00E74B59" w14:paraId="70203CAF" w14:textId="77777777" w:rsidTr="00802E55">
        <w:tc>
          <w:tcPr>
            <w:tcW w:w="709" w:type="dxa"/>
          </w:tcPr>
          <w:p w14:paraId="26C0E68D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51597667" w14:textId="77777777" w:rsidR="003B2764" w:rsidRPr="008A3B0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</w:t>
            </w:r>
            <w:r w:rsidRPr="00835CCC">
              <w:rPr>
                <w:rFonts w:ascii="Calibri" w:hAnsi="Calibri" w:cs="Calibri"/>
                <w:bCs/>
                <w:color w:val="000000"/>
              </w:rPr>
              <w:t>ożliwość poł</w:t>
            </w:r>
            <w:r>
              <w:rPr>
                <w:rFonts w:ascii="Calibri" w:hAnsi="Calibri" w:cs="Calibri"/>
                <w:bCs/>
                <w:color w:val="000000"/>
              </w:rPr>
              <w:t xml:space="preserve">ączenia się z maszyną on-line </w:t>
            </w:r>
            <w:r w:rsidRPr="00835CCC">
              <w:rPr>
                <w:rFonts w:ascii="Calibri" w:hAnsi="Calibri" w:cs="Calibri"/>
                <w:bCs/>
                <w:color w:val="000000"/>
              </w:rPr>
              <w:t xml:space="preserve">w celu wykonania przez serwis zdalnego wsparcia </w:t>
            </w:r>
            <w:r>
              <w:rPr>
                <w:rFonts w:ascii="Calibri" w:hAnsi="Calibri" w:cs="Calibri"/>
                <w:bCs/>
                <w:color w:val="000000"/>
              </w:rPr>
              <w:t>tech.</w:t>
            </w:r>
          </w:p>
        </w:tc>
      </w:tr>
      <w:tr w:rsidR="003B2764" w:rsidRPr="00E74B59" w14:paraId="3D5529DE" w14:textId="77777777" w:rsidTr="00802E55">
        <w:tc>
          <w:tcPr>
            <w:tcW w:w="709" w:type="dxa"/>
          </w:tcPr>
          <w:p w14:paraId="1FC4FBAA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62F7666C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8A3B03">
              <w:rPr>
                <w:rFonts w:ascii="Calibri" w:hAnsi="Calibri" w:cs="Calibri"/>
                <w:bCs/>
                <w:color w:val="000000"/>
              </w:rPr>
              <w:t>Przetwarzany materiał</w:t>
            </w:r>
            <w:r>
              <w:rPr>
                <w:rFonts w:ascii="Calibri" w:hAnsi="Calibri" w:cs="Calibri"/>
                <w:bCs/>
                <w:color w:val="000000"/>
              </w:rPr>
              <w:t>:</w:t>
            </w:r>
          </w:p>
          <w:p w14:paraId="482129E1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- </w:t>
            </w:r>
            <w:r w:rsidRPr="008A3B03">
              <w:rPr>
                <w:rFonts w:ascii="Calibri" w:hAnsi="Calibri" w:cs="Calibri"/>
                <w:bCs/>
                <w:color w:val="000000"/>
              </w:rPr>
              <w:t xml:space="preserve">tektura falista </w:t>
            </w:r>
            <w:r>
              <w:rPr>
                <w:rFonts w:ascii="Calibri" w:hAnsi="Calibri" w:cs="Calibri"/>
                <w:bCs/>
                <w:color w:val="000000"/>
              </w:rPr>
              <w:t>–</w:t>
            </w:r>
            <w:r w:rsidRPr="008A3B03">
              <w:rPr>
                <w:rFonts w:ascii="Calibri" w:hAnsi="Calibri" w:cs="Calibri"/>
                <w:bCs/>
                <w:color w:val="000000"/>
              </w:rPr>
              <w:t xml:space="preserve"> grubość</w:t>
            </w:r>
            <w:r>
              <w:rPr>
                <w:rFonts w:ascii="Calibri" w:hAnsi="Calibri" w:cs="Calibri"/>
                <w:bCs/>
                <w:color w:val="000000"/>
              </w:rPr>
              <w:t xml:space="preserve"> – minimum 1,5 mm, maksimum 8,5 mm,</w:t>
            </w:r>
          </w:p>
          <w:p w14:paraId="3B50851D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- tektura falista – przetwarzane tektury: </w:t>
            </w:r>
            <w:r w:rsidRPr="00D45B99">
              <w:rPr>
                <w:rFonts w:ascii="Calibri" w:hAnsi="Calibri" w:cs="Calibri"/>
                <w:bCs/>
                <w:color w:val="000000"/>
              </w:rPr>
              <w:t>A, B, C, D, E, F, AB, AC, BC, EB, EF</w:t>
            </w:r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  <w:p w14:paraId="1B0F845A" w14:textId="77777777" w:rsidR="003B2764" w:rsidRPr="006736CA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- </w:t>
            </w:r>
            <w:r w:rsidRPr="008A3B03">
              <w:rPr>
                <w:rFonts w:ascii="Calibri" w:hAnsi="Calibri" w:cs="Calibri"/>
                <w:bCs/>
              </w:rPr>
              <w:t>format arkusza</w:t>
            </w:r>
            <w:r>
              <w:rPr>
                <w:rFonts w:ascii="Calibri" w:hAnsi="Calibri" w:cs="Calibri"/>
                <w:bCs/>
              </w:rPr>
              <w:t xml:space="preserve"> slottera </w:t>
            </w:r>
            <w:r w:rsidRPr="008A3B03">
              <w:rPr>
                <w:rFonts w:ascii="Calibri" w:hAnsi="Calibri" w:cs="Calibri"/>
                <w:bCs/>
              </w:rPr>
              <w:t>- wymagane parametry min i max do spełnienia łącznie</w:t>
            </w:r>
            <w:r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br/>
              <w:t xml:space="preserve">  od 310 x 760 do 1200 x 2900 mm.</w:t>
            </w:r>
          </w:p>
        </w:tc>
      </w:tr>
      <w:tr w:rsidR="003B2764" w:rsidRPr="00E74B59" w14:paraId="6A8FA1A0" w14:textId="77777777" w:rsidTr="00802E55">
        <w:tc>
          <w:tcPr>
            <w:tcW w:w="709" w:type="dxa"/>
          </w:tcPr>
          <w:p w14:paraId="0733F3D5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6F1DDF1C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PODAJNIK:</w:t>
            </w:r>
          </w:p>
          <w:p w14:paraId="68051FDE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</w:t>
            </w:r>
            <w:r w:rsidRPr="00F44F03">
              <w:rPr>
                <w:rFonts w:ascii="Calibri" w:hAnsi="Calibri" w:cs="Calibri"/>
                <w:bCs/>
              </w:rPr>
              <w:t>ynchronizacja podawania tektury między podajnikiem i przedpodajnikiem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27A47AAA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</w:t>
            </w:r>
            <w:r w:rsidRPr="00F44F03">
              <w:rPr>
                <w:rFonts w:ascii="Calibri" w:hAnsi="Calibri" w:cs="Calibri"/>
                <w:bCs/>
              </w:rPr>
              <w:t>yświetlanie wymiarów na ekranie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6C029EA0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Oczyszczanie formatek </w:t>
            </w:r>
          </w:p>
          <w:p w14:paraId="3B8C5C48" w14:textId="39C9E418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Podajnik na ser</w:t>
            </w:r>
            <w:r w:rsidR="00091E22">
              <w:rPr>
                <w:rFonts w:ascii="Calibri" w:hAnsi="Calibri" w:cs="Calibri"/>
                <w:bCs/>
              </w:rPr>
              <w:t>v</w:t>
            </w:r>
            <w:r>
              <w:rPr>
                <w:rFonts w:ascii="Calibri" w:hAnsi="Calibri" w:cs="Calibri"/>
                <w:bCs/>
              </w:rPr>
              <w:t xml:space="preserve">omotorach bez zgniatania formatek tektury podczas podawania ( transport podciśnieniowy) </w:t>
            </w:r>
          </w:p>
          <w:p w14:paraId="12BD0F40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F44F03">
              <w:rPr>
                <w:rFonts w:ascii="Calibri" w:hAnsi="Calibri" w:cs="Calibri"/>
                <w:bCs/>
              </w:rPr>
              <w:t>utomatyczne ustawianie pozycji poszczególnych jednostek: szczelina wejściowa dla surowca, boczne dobijaki, tylna belka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9FEBC99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F44F03">
              <w:rPr>
                <w:rFonts w:ascii="Calibri" w:hAnsi="Calibri" w:cs="Calibri"/>
                <w:bCs/>
              </w:rPr>
              <w:t>utomatyczna kontrola wysokości stosu arkuszy w zależności od typu tektury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3C963C2F" w14:textId="77777777" w:rsidR="003B2764" w:rsidRPr="00486B0A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Funkcja skip-feed pozwalająca przetwarzać arkusz o maksymalnej długości min. 1.400,0 mm.</w:t>
            </w:r>
          </w:p>
        </w:tc>
      </w:tr>
      <w:tr w:rsidR="003B2764" w:rsidRPr="00E74B59" w14:paraId="419B4669" w14:textId="77777777" w:rsidTr="00802E55">
        <w:tc>
          <w:tcPr>
            <w:tcW w:w="709" w:type="dxa"/>
          </w:tcPr>
          <w:p w14:paraId="23386D10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6BCD4E8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DRUKUJĄCA:</w:t>
            </w:r>
          </w:p>
          <w:p w14:paraId="554096C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Maksymalna prędkość przetwarzania arkuszy / h – min. 15.000 szt/h</w:t>
            </w:r>
          </w:p>
          <w:p w14:paraId="29E6447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Transfer próżniowy między drukarkami </w:t>
            </w:r>
          </w:p>
          <w:p w14:paraId="01DD44BA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Ilość drukarek fleksograficznych – min. 3 szt.</w:t>
            </w:r>
          </w:p>
          <w:p w14:paraId="20A24F9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Możliwość pracy z kliszami fotopolimerowymi o grubości do 7,20 mm.</w:t>
            </w:r>
          </w:p>
          <w:p w14:paraId="0DD41A4B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Możliwość przesuwu bocznego dla wału drukującego: o 5,0 mm.</w:t>
            </w:r>
          </w:p>
          <w:p w14:paraId="1D016FD6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Maksymalna szerokość zadruku: min. 2.770,0 mm.</w:t>
            </w:r>
          </w:p>
          <w:p w14:paraId="5B2C2E3F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Maksymalna długość zadruku: min. 1190,0 mm.</w:t>
            </w:r>
          </w:p>
          <w:p w14:paraId="48F707F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</w:t>
            </w:r>
            <w:r w:rsidRPr="00EC300A">
              <w:rPr>
                <w:rFonts w:ascii="Calibri" w:hAnsi="Calibri" w:cs="Calibri"/>
                <w:bCs/>
              </w:rPr>
              <w:t>eramiczne wały drukujące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7FA84B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Możliwość </w:t>
            </w:r>
            <w:r w:rsidRPr="00EC300A">
              <w:rPr>
                <w:rFonts w:ascii="Calibri" w:hAnsi="Calibri" w:cs="Calibri"/>
                <w:bCs/>
              </w:rPr>
              <w:t>korekt</w:t>
            </w:r>
            <w:r>
              <w:rPr>
                <w:rFonts w:ascii="Calibri" w:hAnsi="Calibri" w:cs="Calibri"/>
                <w:bCs/>
              </w:rPr>
              <w:t>y</w:t>
            </w:r>
            <w:r w:rsidRPr="00EC300A">
              <w:rPr>
                <w:rFonts w:ascii="Calibri" w:hAnsi="Calibri" w:cs="Calibri"/>
                <w:bCs/>
              </w:rPr>
              <w:t xml:space="preserve"> pozycji wału drukującego z pozycji komputera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0C1904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EC300A">
              <w:rPr>
                <w:rFonts w:ascii="Calibri" w:hAnsi="Calibri" w:cs="Calibri"/>
                <w:bCs/>
              </w:rPr>
              <w:t>utomatyczne programy myjące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CC9F2E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EC300A">
              <w:rPr>
                <w:rFonts w:ascii="Calibri" w:hAnsi="Calibri" w:cs="Calibri"/>
                <w:bCs/>
              </w:rPr>
              <w:t>ontrola obecności farby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A78576A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EC300A">
              <w:rPr>
                <w:rFonts w:ascii="Calibri" w:hAnsi="Calibri" w:cs="Calibri"/>
                <w:bCs/>
              </w:rPr>
              <w:t>utomatyczny maksymalny odzysk farby z układów farbowych po zakończeniu zlecenia</w:t>
            </w:r>
            <w:r>
              <w:rPr>
                <w:rFonts w:ascii="Calibri" w:hAnsi="Calibri" w:cs="Calibri"/>
                <w:bCs/>
              </w:rPr>
              <w:t xml:space="preserve"> produkcyjnego.</w:t>
            </w:r>
          </w:p>
          <w:p w14:paraId="75BE72F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EC300A">
              <w:rPr>
                <w:rFonts w:ascii="Calibri" w:hAnsi="Calibri" w:cs="Calibri"/>
                <w:bCs/>
              </w:rPr>
              <w:t>ożliwość szybkiej zmiany/wymiany wałka rastrowego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264E7349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Dodatkowy wał gumowy – 1 szt </w:t>
            </w:r>
          </w:p>
          <w:p w14:paraId="2AA9787C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1970EF">
              <w:rPr>
                <w:rFonts w:ascii="Calibri" w:hAnsi="Calibri" w:cs="Calibri"/>
                <w:bCs/>
              </w:rPr>
              <w:t>ożliwość rozbudowy maszyny o kolejne stacje drukujące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27FF308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Części zapasowe do pompy farbowej ( jeden zestaw) </w:t>
            </w:r>
          </w:p>
        </w:tc>
      </w:tr>
      <w:tr w:rsidR="003B2764" w:rsidRPr="00E74B59" w14:paraId="6DC1AF1E" w14:textId="77777777" w:rsidTr="00802E55">
        <w:tc>
          <w:tcPr>
            <w:tcW w:w="709" w:type="dxa"/>
          </w:tcPr>
          <w:p w14:paraId="7CE8EF13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F28B04E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SLOTTERA:</w:t>
            </w:r>
          </w:p>
          <w:p w14:paraId="2700525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Szerokość wycinanej klapki klejowej od 0,0 mm do 45,0 mm.</w:t>
            </w:r>
            <w:r w:rsidRPr="00996BCE">
              <w:rPr>
                <w:rFonts w:ascii="Calibri" w:hAnsi="Calibri" w:cs="Calibri"/>
                <w:bCs/>
              </w:rPr>
              <w:t>.</w:t>
            </w:r>
          </w:p>
          <w:p w14:paraId="5262A6D2" w14:textId="77777777" w:rsidR="003B2764" w:rsidRPr="00996BCE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System 8 wałowy </w:t>
            </w:r>
          </w:p>
          <w:p w14:paraId="2DA6A560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015B35">
              <w:rPr>
                <w:rFonts w:ascii="Calibri" w:hAnsi="Calibri" w:cs="Calibri"/>
                <w:bCs/>
              </w:rPr>
              <w:t xml:space="preserve">ożliwość pracy z przycinaniem bocznym arkuszy jak i bez (w przypadku używania arkusza </w:t>
            </w:r>
            <w:r>
              <w:rPr>
                <w:rFonts w:ascii="Calibri" w:hAnsi="Calibri" w:cs="Calibri"/>
                <w:bCs/>
              </w:rPr>
              <w:br/>
            </w:r>
            <w:r w:rsidRPr="00015B35">
              <w:rPr>
                <w:rFonts w:ascii="Calibri" w:hAnsi="Calibri" w:cs="Calibri"/>
                <w:bCs/>
              </w:rPr>
              <w:t>o szerokości zgodnej z wymiarami pudełka)</w:t>
            </w:r>
            <w:r>
              <w:rPr>
                <w:rFonts w:ascii="Calibri" w:hAnsi="Calibri" w:cs="Calibri"/>
                <w:bCs/>
              </w:rPr>
              <w:t>.Nóż okrągły przycinający.</w:t>
            </w:r>
          </w:p>
          <w:p w14:paraId="6D231A9B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015B35">
              <w:rPr>
                <w:rFonts w:ascii="Calibri" w:hAnsi="Calibri" w:cs="Calibri"/>
                <w:bCs/>
              </w:rPr>
              <w:t>alibracja ustawień noży i bigów z pozycji komputera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6C0982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015B35">
              <w:rPr>
                <w:rFonts w:ascii="Calibri" w:hAnsi="Calibri" w:cs="Calibri"/>
                <w:bCs/>
              </w:rPr>
              <w:t xml:space="preserve">ożliwość </w:t>
            </w:r>
            <w:r>
              <w:rPr>
                <w:rFonts w:ascii="Calibri" w:hAnsi="Calibri" w:cs="Calibri"/>
                <w:bCs/>
              </w:rPr>
              <w:t xml:space="preserve">3 rodzajów bigowania dwa razy wstępnego oraz właściwego </w:t>
            </w:r>
            <w:r w:rsidRPr="00015B35">
              <w:rPr>
                <w:rFonts w:ascii="Calibri" w:hAnsi="Calibri" w:cs="Calibri"/>
                <w:bCs/>
              </w:rPr>
              <w:t>w całym zakresie używanych tektur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5599128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Maksymalna wielkość wycinanego kartonu 2900 x 1200 mm netto </w:t>
            </w:r>
          </w:p>
          <w:p w14:paraId="6C68146A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015B35">
              <w:rPr>
                <w:rFonts w:ascii="Calibri" w:hAnsi="Calibri" w:cs="Calibri"/>
                <w:bCs/>
              </w:rPr>
              <w:t>ożliwość zgniatania/ dogniatania klapki klejowej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6FE404C4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 xml:space="preserve">Zapasowe noże lower and upper </w:t>
            </w:r>
          </w:p>
          <w:p w14:paraId="1997C087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Usuwanie odpadu za pomocą taśmy</w:t>
            </w:r>
          </w:p>
        </w:tc>
      </w:tr>
      <w:tr w:rsidR="003B2764" w:rsidRPr="00E74B59" w14:paraId="63B3BCF6" w14:textId="77777777" w:rsidTr="00802E55">
        <w:tc>
          <w:tcPr>
            <w:tcW w:w="709" w:type="dxa"/>
          </w:tcPr>
          <w:p w14:paraId="3A67F4F4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12D1393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WYKOJNIKA ROTACYJNEGO:</w:t>
            </w:r>
          </w:p>
          <w:p w14:paraId="7954CD8F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Usuwanie odpadu z wykrawania np. za pomocą taśmy.</w:t>
            </w:r>
          </w:p>
          <w:p w14:paraId="455EDB0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</w:t>
            </w:r>
            <w:r w:rsidRPr="00320A07">
              <w:rPr>
                <w:rFonts w:ascii="Calibri" w:hAnsi="Calibri" w:cs="Calibri"/>
                <w:bCs/>
              </w:rPr>
              <w:t>egulacja prędkości przeciwwału poliuretanowego odpowiednio do aktualnej średnicy okładziny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6304E9DD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320A07">
              <w:rPr>
                <w:rFonts w:ascii="Calibri" w:hAnsi="Calibri" w:cs="Calibri"/>
                <w:bCs/>
              </w:rPr>
              <w:t>utomatyczny system szlifowania, toczenia okładzin wykrojnika sterowany z pozycji komputera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E8CB314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Automatyczna regulacja grubości przetwarzanej tektury .</w:t>
            </w:r>
          </w:p>
          <w:p w14:paraId="06BEE068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C3585C">
              <w:rPr>
                <w:rFonts w:ascii="Calibri" w:hAnsi="Calibri" w:cs="Calibri"/>
                <w:bCs/>
              </w:rPr>
              <w:t>Usuwanie odpadów do boku maszyny . Transporter 1000 x 4700 mm</w:t>
            </w:r>
          </w:p>
        </w:tc>
      </w:tr>
      <w:tr w:rsidR="003B2764" w:rsidRPr="00E74B59" w14:paraId="2F93370C" w14:textId="77777777" w:rsidTr="00802E55">
        <w:tc>
          <w:tcPr>
            <w:tcW w:w="709" w:type="dxa"/>
          </w:tcPr>
          <w:p w14:paraId="016518A4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1E6EF4F1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SKŁADARKO – SKLEJARKI:</w:t>
            </w:r>
          </w:p>
          <w:p w14:paraId="21B77F38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Możliwość przepuszczania płaskich, niezłożonych formatek do 1400 mm </w:t>
            </w:r>
          </w:p>
          <w:p w14:paraId="1798592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Servo system control </w:t>
            </w:r>
          </w:p>
          <w:p w14:paraId="4AA017A6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</w:t>
            </w:r>
            <w:r w:rsidRPr="00015B35">
              <w:rPr>
                <w:rFonts w:ascii="Calibri" w:hAnsi="Calibri" w:cs="Calibri"/>
                <w:bCs/>
              </w:rPr>
              <w:t>stawianie pozycji sekcji klejowej z poziomu komputera/panelu operatorskiego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AB8168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</w:t>
            </w:r>
            <w:r w:rsidRPr="00015B35">
              <w:rPr>
                <w:rFonts w:ascii="Calibri" w:hAnsi="Calibri" w:cs="Calibri"/>
                <w:bCs/>
              </w:rPr>
              <w:t xml:space="preserve">egulacja ramion składających automatyczna zgodnie z grubością tektury </w:t>
            </w:r>
            <w:r>
              <w:rPr>
                <w:rFonts w:ascii="Calibri" w:hAnsi="Calibri" w:cs="Calibri"/>
                <w:bCs/>
              </w:rPr>
              <w:t>i</w:t>
            </w:r>
            <w:r w:rsidRPr="00015B35">
              <w:rPr>
                <w:rFonts w:ascii="Calibri" w:hAnsi="Calibri" w:cs="Calibri"/>
                <w:bCs/>
              </w:rPr>
              <w:t xml:space="preserve"> korekty</w:t>
            </w:r>
            <w:r>
              <w:rPr>
                <w:rFonts w:ascii="Calibri" w:hAnsi="Calibri" w:cs="Calibri"/>
                <w:bCs/>
              </w:rPr>
              <w:t xml:space="preserve"> regulacji</w:t>
            </w:r>
            <w:r w:rsidRPr="00015B3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br/>
            </w:r>
            <w:r w:rsidRPr="00015B35">
              <w:rPr>
                <w:rFonts w:ascii="Calibri" w:hAnsi="Calibri" w:cs="Calibri"/>
                <w:bCs/>
              </w:rPr>
              <w:t>z poziomu komputera/panelu operatorskiego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03452BB0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E</w:t>
            </w:r>
            <w:r w:rsidRPr="00015B35">
              <w:rPr>
                <w:rFonts w:ascii="Calibri" w:hAnsi="Calibri" w:cs="Calibri"/>
                <w:bCs/>
              </w:rPr>
              <w:t>lektroniczny system do monitorowania i aplik</w:t>
            </w:r>
            <w:r>
              <w:rPr>
                <w:rFonts w:ascii="Calibri" w:hAnsi="Calibri" w:cs="Calibri"/>
                <w:bCs/>
              </w:rPr>
              <w:t>owania</w:t>
            </w:r>
            <w:r w:rsidRPr="00015B35">
              <w:rPr>
                <w:rFonts w:ascii="Calibri" w:hAnsi="Calibri" w:cs="Calibri"/>
                <w:bCs/>
              </w:rPr>
              <w:t xml:space="preserve"> ścieżki klejowej z interfejsem dotykowym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0FA9AF1F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</w:t>
            </w:r>
            <w:r w:rsidRPr="00015B35">
              <w:rPr>
                <w:rFonts w:ascii="Calibri" w:hAnsi="Calibri" w:cs="Calibri"/>
                <w:bCs/>
              </w:rPr>
              <w:t xml:space="preserve">tacja klejowa </w:t>
            </w:r>
            <w:r>
              <w:rPr>
                <w:rFonts w:ascii="Calibri" w:hAnsi="Calibri" w:cs="Calibri"/>
                <w:bCs/>
              </w:rPr>
              <w:t>–</w:t>
            </w:r>
            <w:r w:rsidRPr="00015B3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pistolet ,</w:t>
            </w:r>
            <w:r w:rsidRPr="00015B35">
              <w:rPr>
                <w:rFonts w:ascii="Calibri" w:hAnsi="Calibri" w:cs="Calibri"/>
                <w:bCs/>
              </w:rPr>
              <w:t xml:space="preserve"> zbiornik, pompa, filtry, dysze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BAFE3DE" w14:textId="1194256D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Oczyszczanie klapki klejowej</w:t>
            </w:r>
            <w:r w:rsidR="00471417">
              <w:rPr>
                <w:rFonts w:ascii="Calibri" w:hAnsi="Calibri" w:cs="Calibri"/>
                <w:bCs/>
              </w:rPr>
              <w:t xml:space="preserve"> za pomocą szczotek</w:t>
            </w:r>
          </w:p>
          <w:p w14:paraId="25C5C7EB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Koło klejowe </w:t>
            </w:r>
          </w:p>
        </w:tc>
      </w:tr>
      <w:tr w:rsidR="003B2764" w:rsidRPr="00E74B59" w14:paraId="0D1C5DFB" w14:textId="77777777" w:rsidTr="00802E55">
        <w:tc>
          <w:tcPr>
            <w:tcW w:w="709" w:type="dxa"/>
          </w:tcPr>
          <w:p w14:paraId="3DB3956F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2D78A781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STACKERA (układanie pudeł / arkuszy w stos):</w:t>
            </w:r>
          </w:p>
          <w:p w14:paraId="08BED416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Możliwość układania pudeł w pakiety o zdefiniowanej przez operatora liczbie.</w:t>
            </w:r>
          </w:p>
          <w:p w14:paraId="1BDB09C4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</w:t>
            </w:r>
            <w:r w:rsidRPr="00285EAB">
              <w:rPr>
                <w:rFonts w:ascii="Calibri" w:hAnsi="Calibri" w:cs="Calibri"/>
                <w:bCs/>
              </w:rPr>
              <w:t>ysze nadmuchowe ułatwiające układanie opakowań w pakiety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3D12596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Automatyczne </w:t>
            </w:r>
            <w:r w:rsidRPr="00285EAB">
              <w:rPr>
                <w:rFonts w:ascii="Calibri" w:hAnsi="Calibri" w:cs="Calibri"/>
                <w:bCs/>
              </w:rPr>
              <w:t xml:space="preserve">przekazywanie pakietów do wiązarki </w:t>
            </w:r>
            <w:r>
              <w:rPr>
                <w:rFonts w:ascii="Calibri" w:hAnsi="Calibri" w:cs="Calibri"/>
                <w:bCs/>
              </w:rPr>
              <w:t>pakietów</w:t>
            </w:r>
          </w:p>
          <w:p w14:paraId="03FC9CEA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 xml:space="preserve">Sterowana serwomechanizmami </w:t>
            </w:r>
          </w:p>
        </w:tc>
      </w:tr>
      <w:tr w:rsidR="003B2764" w:rsidRPr="00E74B59" w14:paraId="12C83F3E" w14:textId="77777777" w:rsidTr="00802E55">
        <w:tc>
          <w:tcPr>
            <w:tcW w:w="9508" w:type="dxa"/>
            <w:gridSpan w:val="2"/>
          </w:tcPr>
          <w:p w14:paraId="144E16AA" w14:textId="36951770" w:rsidR="003B2764" w:rsidRPr="00E90E30" w:rsidRDefault="003B2764" w:rsidP="00802E55">
            <w:pPr>
              <w:pStyle w:val="Zawartotabeli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90E30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Oprogramowanie (lub system) monitoringu maszyny </w:t>
            </w:r>
            <w:r w:rsidR="00E90E30" w:rsidRPr="00E90E30">
              <w:rPr>
                <w:rFonts w:ascii="Calibri" w:hAnsi="Calibri" w:cs="Calibri"/>
                <w:b/>
                <w:bCs/>
                <w:sz w:val="28"/>
                <w:szCs w:val="28"/>
              </w:rPr>
              <w:br/>
            </w:r>
            <w:r w:rsidRPr="00E90E30">
              <w:rPr>
                <w:rFonts w:ascii="Calibri" w:hAnsi="Calibri" w:cs="Calibri"/>
                <w:b/>
                <w:bCs/>
                <w:sz w:val="28"/>
                <w:szCs w:val="28"/>
              </w:rPr>
              <w:t>zawierający minimum poniższe funkcjonalności:</w:t>
            </w:r>
          </w:p>
        </w:tc>
      </w:tr>
      <w:tr w:rsidR="003B2764" w:rsidRPr="00E74B59" w14:paraId="5DC0E195" w14:textId="77777777" w:rsidTr="00802E55">
        <w:tc>
          <w:tcPr>
            <w:tcW w:w="709" w:type="dxa"/>
          </w:tcPr>
          <w:p w14:paraId="272EEBF1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E1E3BCA" w14:textId="77777777" w:rsidR="003B2764" w:rsidRPr="002F6C62" w:rsidRDefault="003B2764" w:rsidP="00802E55">
            <w:pPr>
              <w:rPr>
                <w:rFonts w:ascii="Calibri" w:hAnsi="Calibri" w:cs="Calibri"/>
              </w:rPr>
            </w:pPr>
            <w:r w:rsidRPr="002F6C62">
              <w:rPr>
                <w:rFonts w:ascii="Calibri" w:hAnsi="Calibri" w:cs="Calibri"/>
              </w:rPr>
              <w:t>Automatyzacja procesów produkcyjnych:</w:t>
            </w:r>
          </w:p>
          <w:p w14:paraId="78E899E8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Zdalne, scentralizowane monitorowanie maszyn.</w:t>
            </w:r>
          </w:p>
          <w:p w14:paraId="4D5A0F42" w14:textId="77777777" w:rsidR="00A270A1" w:rsidRDefault="003B2764" w:rsidP="00A270A1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Zdalną diagnostykę oraz optymalizację wydajności.</w:t>
            </w:r>
          </w:p>
          <w:p w14:paraId="61DBD3B8" w14:textId="0AED17BE" w:rsidR="003B2764" w:rsidRPr="00A270A1" w:rsidRDefault="003B2764" w:rsidP="00A270A1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A270A1">
              <w:rPr>
                <w:rFonts w:ascii="Calibri" w:hAnsi="Calibri" w:cs="Calibri"/>
                <w:bCs/>
              </w:rPr>
              <w:t>Kontrolę produkcji w czasie rzeczywistym</w:t>
            </w:r>
            <w:r w:rsidR="00A270A1" w:rsidRPr="00A270A1">
              <w:rPr>
                <w:rFonts w:ascii="Calibri" w:hAnsi="Calibri" w:cs="Calibri"/>
                <w:bCs/>
              </w:rPr>
              <w:t xml:space="preserve"> </w:t>
            </w:r>
            <w:r w:rsidR="00A270A1">
              <w:rPr>
                <w:rFonts w:ascii="Calibri" w:hAnsi="Calibri" w:cs="Calibri"/>
                <w:bCs/>
              </w:rPr>
              <w:br/>
            </w:r>
            <w:r w:rsidR="00A270A1" w:rsidRPr="00A270A1">
              <w:rPr>
                <w:rFonts w:ascii="Calibri" w:hAnsi="Calibri" w:cs="Calibri"/>
                <w:bCs/>
              </w:rPr>
              <w:t>(za pomocą kamer CCTV do monitorowania przebiegu procesu).</w:t>
            </w:r>
          </w:p>
          <w:p w14:paraId="49562A16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Planowanie zadań konserwacyjnych (maintenance).</w:t>
            </w:r>
          </w:p>
          <w:p w14:paraId="09996B95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Tworzenie katalogu produktów oraz ustawień maszyny dla danego zadania.</w:t>
            </w:r>
          </w:p>
        </w:tc>
      </w:tr>
      <w:tr w:rsidR="003B2764" w:rsidRPr="00E74B59" w14:paraId="34609285" w14:textId="77777777" w:rsidTr="00802E55">
        <w:tc>
          <w:tcPr>
            <w:tcW w:w="709" w:type="dxa"/>
          </w:tcPr>
          <w:p w14:paraId="4B9B02A5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14C154E7" w14:textId="77777777" w:rsidR="003B2764" w:rsidRPr="00F00F91" w:rsidRDefault="003B2764" w:rsidP="00802E55">
            <w:pPr>
              <w:rPr>
                <w:rFonts w:ascii="Calibri" w:hAnsi="Calibri" w:cs="Calibri"/>
              </w:rPr>
            </w:pPr>
            <w:r w:rsidRPr="00F00F91">
              <w:rPr>
                <w:rFonts w:ascii="Calibri" w:hAnsi="Calibri" w:cs="Calibri"/>
              </w:rPr>
              <w:t xml:space="preserve">Język </w:t>
            </w:r>
            <w:r>
              <w:rPr>
                <w:rFonts w:ascii="Calibri" w:hAnsi="Calibri" w:cs="Calibri"/>
              </w:rPr>
              <w:t xml:space="preserve">oprogramowania </w:t>
            </w:r>
          </w:p>
          <w:p w14:paraId="57E2D70A" w14:textId="77777777" w:rsidR="003B2764" w:rsidRPr="00F00F91" w:rsidRDefault="003B2764" w:rsidP="00802E55">
            <w:pPr>
              <w:pStyle w:val="Zawartotabeli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 xml:space="preserve">               </w:t>
            </w:r>
            <w:r w:rsidRPr="00F00F91">
              <w:rPr>
                <w:rFonts w:ascii="Calibri" w:hAnsi="Calibri" w:cs="Calibri"/>
                <w:bCs/>
              </w:rPr>
              <w:t>Oprogramowanie powinno być w języku polskim</w:t>
            </w:r>
            <w:r>
              <w:rPr>
                <w:rFonts w:ascii="Calibri" w:hAnsi="Calibri" w:cs="Calibri"/>
                <w:bCs/>
              </w:rPr>
              <w:t xml:space="preserve"> oraz angielskim </w:t>
            </w:r>
          </w:p>
        </w:tc>
      </w:tr>
      <w:tr w:rsidR="003B2764" w:rsidRPr="00E74B59" w14:paraId="0D52AB6D" w14:textId="77777777" w:rsidTr="00802E55">
        <w:tc>
          <w:tcPr>
            <w:tcW w:w="709" w:type="dxa"/>
          </w:tcPr>
          <w:p w14:paraId="77E1C3C4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2B203309" w14:textId="053E730E" w:rsidR="003B2764" w:rsidRPr="00A23994" w:rsidRDefault="003B2764" w:rsidP="00A23994">
            <w:pPr>
              <w:rPr>
                <w:rFonts w:asciiTheme="minorHAnsi" w:hAnsiTheme="minorHAnsi" w:cstheme="minorHAnsi"/>
              </w:rPr>
            </w:pPr>
            <w:r w:rsidRPr="00A23994">
              <w:rPr>
                <w:rFonts w:asciiTheme="minorHAnsi" w:hAnsiTheme="minorHAnsi" w:cstheme="minorHAnsi"/>
                <w:bCs/>
                <w:color w:val="000000"/>
              </w:rPr>
              <w:t>Do odbioru ciągu technologicznego niezbędne będzie dołączenie deklaracji zgodności</w:t>
            </w:r>
            <w:r w:rsidR="00A23994" w:rsidRPr="00A23994">
              <w:rPr>
                <w:rFonts w:asciiTheme="minorHAnsi" w:hAnsiTheme="minorHAnsi" w:cstheme="minorHAnsi"/>
                <w:bCs/>
                <w:color w:val="000000"/>
              </w:rPr>
              <w:t xml:space="preserve"> wraz </w:t>
            </w:r>
            <w:r w:rsidRPr="00A23994">
              <w:rPr>
                <w:rFonts w:asciiTheme="minorHAnsi" w:hAnsiTheme="minorHAnsi" w:cstheme="minorHAnsi"/>
                <w:bCs/>
                <w:color w:val="000000"/>
              </w:rPr>
              <w:t xml:space="preserve">z Certyfikatem CE, dla </w:t>
            </w:r>
            <w:r w:rsidR="00A23994" w:rsidRPr="00A23994">
              <w:rPr>
                <w:rFonts w:asciiTheme="minorHAnsi" w:hAnsiTheme="minorHAnsi" w:cstheme="minorHAnsi"/>
              </w:rPr>
              <w:t>całej zautomatyzowanej linii produkcyjnej składającej się z modułów (jako całości): automatycznego podajnika wstępnego, w pełni skomputeryzowanej</w:t>
            </w:r>
            <w:r w:rsidR="00A23994">
              <w:rPr>
                <w:rFonts w:asciiTheme="minorHAnsi" w:hAnsiTheme="minorHAnsi" w:cstheme="minorHAnsi"/>
              </w:rPr>
              <w:t xml:space="preserve"> </w:t>
            </w:r>
            <w:r w:rsidR="00A23994" w:rsidRPr="00A23994">
              <w:rPr>
                <w:rFonts w:asciiTheme="minorHAnsi" w:hAnsiTheme="minorHAnsi" w:cstheme="minorHAnsi"/>
              </w:rPr>
              <w:t>maszyny do druku fleksograficznego z funkcją wycinania, bigowania i składania w linii, automatycznej maszyny do opasywania taśmą PP oraz automatycznego systemu paletyzacji z robotem</w:t>
            </w:r>
            <w:r w:rsidR="00A23994">
              <w:rPr>
                <w:rFonts w:asciiTheme="minorHAnsi" w:hAnsiTheme="minorHAnsi" w:cstheme="minorHAnsi"/>
              </w:rPr>
              <w:t>.</w:t>
            </w:r>
          </w:p>
        </w:tc>
      </w:tr>
      <w:tr w:rsidR="003B2764" w:rsidRPr="00E74B59" w14:paraId="68D75667" w14:textId="77777777" w:rsidTr="00802E55">
        <w:tc>
          <w:tcPr>
            <w:tcW w:w="709" w:type="dxa"/>
          </w:tcPr>
          <w:p w14:paraId="37872F31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582A4649" w14:textId="77777777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 xml:space="preserve">Konieczność dostarczenia kompletnej dokumentacji, min.: schematy elektryczne, wykazy części, instrukcja obsługi </w:t>
            </w:r>
            <w:r>
              <w:rPr>
                <w:rFonts w:ascii="Calibri" w:hAnsi="Calibri" w:cs="Calibri"/>
                <w:spacing w:val="-1"/>
                <w:w w:val="90"/>
              </w:rPr>
              <w:br/>
            </w:r>
            <w:r w:rsidRPr="00F00F91">
              <w:rPr>
                <w:rFonts w:ascii="Calibri" w:hAnsi="Calibri" w:cs="Calibri"/>
                <w:spacing w:val="-1"/>
                <w:w w:val="90"/>
              </w:rPr>
              <w:t>w języku polskim lub angielskim</w:t>
            </w:r>
          </w:p>
        </w:tc>
      </w:tr>
      <w:tr w:rsidR="003B2764" w:rsidRPr="00E74B59" w14:paraId="74C6D6B4" w14:textId="77777777" w:rsidTr="00802E55">
        <w:tc>
          <w:tcPr>
            <w:tcW w:w="709" w:type="dxa"/>
          </w:tcPr>
          <w:p w14:paraId="281A9F3C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205B9744" w14:textId="77777777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>Środowisko pracy – hala produkcyjna</w:t>
            </w:r>
          </w:p>
        </w:tc>
      </w:tr>
      <w:tr w:rsidR="003B2764" w:rsidRPr="00E74B59" w14:paraId="29EF472B" w14:textId="77777777" w:rsidTr="00802E55">
        <w:tc>
          <w:tcPr>
            <w:tcW w:w="709" w:type="dxa"/>
          </w:tcPr>
          <w:p w14:paraId="0B27B0C7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0CB57FAA" w14:textId="67CB6A5D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 xml:space="preserve">Serwis gwarancyjnymi w okresie </w:t>
            </w:r>
            <w:r w:rsidR="00A83359">
              <w:rPr>
                <w:rFonts w:ascii="Calibri" w:hAnsi="Calibri" w:cs="Calibri"/>
                <w:spacing w:val="-1"/>
                <w:w w:val="90"/>
              </w:rPr>
              <w:t>1</w:t>
            </w:r>
            <w:r w:rsidRPr="00F00F91">
              <w:rPr>
                <w:rFonts w:ascii="Calibri" w:hAnsi="Calibri" w:cs="Calibri"/>
                <w:spacing w:val="-1"/>
                <w:w w:val="90"/>
              </w:rPr>
              <w:t xml:space="preserve">2 miesięcy  </w:t>
            </w:r>
          </w:p>
        </w:tc>
      </w:tr>
      <w:tr w:rsidR="003B2764" w:rsidRPr="00E74B59" w14:paraId="00EAC43E" w14:textId="77777777" w:rsidTr="00802E55">
        <w:tc>
          <w:tcPr>
            <w:tcW w:w="709" w:type="dxa"/>
          </w:tcPr>
          <w:p w14:paraId="5B8A0F1E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5A72CB36" w14:textId="3FE2C0A8" w:rsidR="008A1BA4" w:rsidRPr="009B760F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>Transport, dostawa, ubezpieczenie dostawy, uruchomienie w miejscu instalacji: ul Harcerska 9 , 78-400 Szczecinek , Polska (w cenie oferty).</w:t>
            </w:r>
          </w:p>
        </w:tc>
      </w:tr>
      <w:tr w:rsidR="003B2764" w:rsidRPr="00E74B59" w14:paraId="07BFD6E2" w14:textId="77777777" w:rsidTr="00802E55">
        <w:tc>
          <w:tcPr>
            <w:tcW w:w="9508" w:type="dxa"/>
            <w:gridSpan w:val="2"/>
            <w:tcBorders>
              <w:right w:val="single" w:sz="4" w:space="0" w:color="auto"/>
            </w:tcBorders>
          </w:tcPr>
          <w:p w14:paraId="7B47ACDF" w14:textId="6CF10F30" w:rsidR="003B2764" w:rsidRPr="00E90E30" w:rsidRDefault="003B2764" w:rsidP="00802E55">
            <w:pPr>
              <w:pStyle w:val="Zawartotabeli"/>
              <w:spacing w:line="276" w:lineRule="auto"/>
              <w:jc w:val="center"/>
              <w:rPr>
                <w:rFonts w:ascii="Calibri" w:hAnsi="Calibri" w:cs="Calibri"/>
                <w:b/>
                <w:bCs/>
                <w:spacing w:val="-1"/>
                <w:w w:val="90"/>
                <w:sz w:val="26"/>
                <w:szCs w:val="26"/>
              </w:rPr>
            </w:pPr>
            <w:r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>W</w:t>
            </w:r>
            <w:r w:rsidR="00E90E30"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>ymagane</w:t>
            </w:r>
            <w:r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</w:t>
            </w:r>
            <w:r w:rsidR="00E90E30"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>parametry techniczne pozostałych urządzeń wchodzących w skład linii</w:t>
            </w:r>
            <w:r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B2764" w:rsidRPr="00E74B59" w14:paraId="373E4331" w14:textId="77777777" w:rsidTr="00802E55">
        <w:tc>
          <w:tcPr>
            <w:tcW w:w="709" w:type="dxa"/>
          </w:tcPr>
          <w:p w14:paraId="65A356EB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464A65C3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Automatyczny prefeeder </w:t>
            </w:r>
          </w:p>
          <w:p w14:paraId="2F2ED55D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Wyso</w:t>
            </w:r>
            <w:r>
              <w:rPr>
                <w:rFonts w:ascii="Calibri" w:hAnsi="Calibri" w:cs="Calibri"/>
              </w:rPr>
              <w:t>kość stosu bez palety do 2.300</w:t>
            </w:r>
            <w:r w:rsidRPr="00824153">
              <w:rPr>
                <w:rFonts w:ascii="Calibri" w:hAnsi="Calibri" w:cs="Calibri"/>
              </w:rPr>
              <w:t xml:space="preserve"> mm.</w:t>
            </w:r>
          </w:p>
          <w:p w14:paraId="32BC1D5D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Maksymalna masa stosu do 2000,0 kg.</w:t>
            </w:r>
          </w:p>
          <w:p w14:paraId="75BF44AF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 xml:space="preserve">Boczna korekta stosu (centrowanie) </w:t>
            </w:r>
          </w:p>
          <w:p w14:paraId="45BAEDDA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Centrowanie pakietów / boczne dobijaki.</w:t>
            </w:r>
          </w:p>
          <w:p w14:paraId="2F439CD6" w14:textId="77777777" w:rsidR="003B2764" w:rsidRPr="00426CDF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Kontrola poziomu dostarczania arkuszy w celu zapewnienia ciągł</w:t>
            </w:r>
            <w:r>
              <w:rPr>
                <w:rFonts w:ascii="Calibri" w:hAnsi="Calibri" w:cs="Calibri"/>
              </w:rPr>
              <w:t>ego podawania na transporterze.</w:t>
            </w:r>
          </w:p>
          <w:p w14:paraId="4FE4930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 xml:space="preserve">Maszyna do automatycznego sciągania tektury z palet , oraz usuwania pustych palet . Musi obsługiwać palety 1200 x 800 oraz 1200 x 1000 w dwóch kierunkach ułożenia . Czasami tektura będzie ułożona na wet na 3 paletach koło siebie np. przy palecie 1200 x 1000 powstanie powierzchnia 1200 x 3000 ( 3 x (1200 x 1000) ) </w:t>
            </w:r>
          </w:p>
          <w:p w14:paraId="0EE8A8B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 xml:space="preserve">Depaletyzator musi obsługiwać drewniane palety o wysokości od 135 mm do 150 mm. </w:t>
            </w:r>
          </w:p>
          <w:p w14:paraId="0E9C5689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>Rolki transportowe 1500</w:t>
            </w:r>
            <w:r>
              <w:rPr>
                <w:rFonts w:ascii="Calibri" w:hAnsi="Calibri" w:cs="Calibri"/>
              </w:rPr>
              <w:t xml:space="preserve"> </w:t>
            </w:r>
            <w:r w:rsidRPr="003C3920">
              <w:rPr>
                <w:rFonts w:ascii="Calibri" w:hAnsi="Calibri" w:cs="Calibri"/>
              </w:rPr>
              <w:t>x 3100 mm– 1 szt</w:t>
            </w:r>
          </w:p>
          <w:p w14:paraId="1EB07D25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Pr="003C3920">
              <w:rPr>
                <w:rFonts w:ascii="Calibri" w:hAnsi="Calibri" w:cs="Calibri"/>
              </w:rPr>
              <w:t>asy buforowe 2</w:t>
            </w:r>
            <w:r>
              <w:rPr>
                <w:rFonts w:ascii="Calibri" w:hAnsi="Calibri" w:cs="Calibri"/>
              </w:rPr>
              <w:t>8</w:t>
            </w:r>
            <w:r w:rsidRPr="003C3920">
              <w:rPr>
                <w:rFonts w:ascii="Calibri" w:hAnsi="Calibri" w:cs="Calibri"/>
              </w:rPr>
              <w:t>00</w:t>
            </w:r>
            <w:r>
              <w:rPr>
                <w:rFonts w:ascii="Calibri" w:hAnsi="Calibri" w:cs="Calibri"/>
              </w:rPr>
              <w:t xml:space="preserve"> </w:t>
            </w:r>
            <w:r w:rsidRPr="003C3920">
              <w:rPr>
                <w:rFonts w:ascii="Calibri" w:hAnsi="Calibri" w:cs="Calibri"/>
              </w:rPr>
              <w:t xml:space="preserve">x </w:t>
            </w:r>
            <w:r>
              <w:rPr>
                <w:rFonts w:ascii="Calibri" w:hAnsi="Calibri" w:cs="Calibri"/>
              </w:rPr>
              <w:t>28</w:t>
            </w:r>
            <w:r w:rsidRPr="003C3920">
              <w:rPr>
                <w:rFonts w:ascii="Calibri" w:hAnsi="Calibri" w:cs="Calibri"/>
              </w:rPr>
              <w:t>00 mm</w:t>
            </w:r>
            <w:r>
              <w:rPr>
                <w:rFonts w:ascii="Calibri" w:hAnsi="Calibri" w:cs="Calibri"/>
              </w:rPr>
              <w:t xml:space="preserve">- 3 szt </w:t>
            </w:r>
          </w:p>
          <w:p w14:paraId="73BDB0D5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 xml:space="preserve">Pallet Collection System </w:t>
            </w:r>
          </w:p>
          <w:p w14:paraId="4F35C4A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 xml:space="preserve">System centrujący tekturę </w:t>
            </w:r>
          </w:p>
          <w:p w14:paraId="5CC61C73" w14:textId="77777777" w:rsidR="003B2764" w:rsidRPr="00E96AA5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>Conrtol System</w:t>
            </w:r>
          </w:p>
        </w:tc>
      </w:tr>
      <w:tr w:rsidR="003B2764" w:rsidRPr="00E74B59" w14:paraId="3C7B7BC5" w14:textId="77777777" w:rsidTr="00802E55">
        <w:tc>
          <w:tcPr>
            <w:tcW w:w="709" w:type="dxa"/>
          </w:tcPr>
          <w:p w14:paraId="6AA4795A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42D067A2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MASZYNA WIĄŻĄCA PAKIETY: </w:t>
            </w:r>
          </w:p>
          <w:p w14:paraId="502487F2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rolki transportujące pakiety kartonów przed maszyną </w:t>
            </w:r>
          </w:p>
          <w:p w14:paraId="24801D71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system obracania pakietów przed maszyną </w:t>
            </w:r>
          </w:p>
          <w:p w14:paraId="61F63950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system wyrównywania pakietów z 4 stron przed związaniem </w:t>
            </w:r>
          </w:p>
          <w:p w14:paraId="3E0193EB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wiązarka na taśmę PP 5mm</w:t>
            </w:r>
          </w:p>
          <w:p w14:paraId="5D9480C0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wydajność do 18-24 paczek przy pojedynczym wiązaniu </w:t>
            </w:r>
          </w:p>
          <w:p w14:paraId="251C328C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wiązarka przystosowana do obsługi wszystkich możliwych pakietów z głównej maszyny </w:t>
            </w:r>
          </w:p>
          <w:p w14:paraId="45CBF4CF" w14:textId="77777777" w:rsidR="003B2764" w:rsidRPr="00486B0A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części zapasowe głowicy zgrzewającej </w:t>
            </w:r>
          </w:p>
        </w:tc>
      </w:tr>
      <w:tr w:rsidR="003B2764" w:rsidRPr="00E74B59" w14:paraId="1DE7C10A" w14:textId="77777777" w:rsidTr="00802E55">
        <w:tc>
          <w:tcPr>
            <w:tcW w:w="709" w:type="dxa"/>
          </w:tcPr>
          <w:p w14:paraId="684814D9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3054B255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ROBOT PALETYZUJĄCY: </w:t>
            </w:r>
          </w:p>
          <w:p w14:paraId="3C4A3721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Przystosowany</w:t>
            </w:r>
            <w:r w:rsidRPr="00415F97">
              <w:rPr>
                <w:rFonts w:ascii="Calibri" w:hAnsi="Calibri" w:cs="Calibri"/>
                <w:bCs/>
                <w:color w:val="000000"/>
              </w:rPr>
              <w:t xml:space="preserve"> do obsługi wszystkich możliwych pakietów z głównej maszyny</w:t>
            </w:r>
          </w:p>
          <w:p w14:paraId="0631B513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Niezbędne transportery rolkowe na pakiety oraz palety </w:t>
            </w:r>
          </w:p>
          <w:p w14:paraId="3BFC4357" w14:textId="77777777" w:rsidR="003B2764" w:rsidRPr="009E543D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Równanie pakietów i dokładne podawanie do chwytaka robota</w:t>
            </w:r>
          </w:p>
          <w:p w14:paraId="57B0253D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W razie potrzeby możliwość piętrowania dwóch pakietów jeden na drugim , aby chwytak mógł </w:t>
            </w:r>
            <w:r>
              <w:rPr>
                <w:rFonts w:ascii="Calibri" w:hAnsi="Calibri" w:cs="Calibri"/>
                <w:bCs/>
                <w:color w:val="000000"/>
              </w:rPr>
              <w:br/>
              <w:t xml:space="preserve">je równo złapać ( Bundles Positioner) </w:t>
            </w:r>
          </w:p>
          <w:p w14:paraId="1B917DB0" w14:textId="77777777" w:rsidR="003B2764" w:rsidRPr="00E011C7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U</w:t>
            </w:r>
            <w:r w:rsidRPr="00E011C7">
              <w:rPr>
                <w:rFonts w:ascii="Calibri" w:hAnsi="Calibri" w:cs="Calibri"/>
                <w:bCs/>
                <w:color w:val="000000"/>
              </w:rPr>
              <w:t>kładanie pakietów</w:t>
            </w:r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E011C7">
              <w:rPr>
                <w:rFonts w:ascii="Calibri" w:hAnsi="Calibri" w:cs="Calibri"/>
                <w:bCs/>
                <w:color w:val="000000"/>
              </w:rPr>
              <w:t>(warstw) w stosy.</w:t>
            </w:r>
          </w:p>
          <w:p w14:paraId="378F8B53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Maksymalna wysokość stosu: min. 2.400,0 mm.</w:t>
            </w:r>
          </w:p>
          <w:p w14:paraId="18E0C672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Robot zintegrowany z główną maszyną </w:t>
            </w:r>
          </w:p>
          <w:p w14:paraId="0229CE59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Robot poruszający się w trzech płaszczyznach </w:t>
            </w:r>
          </w:p>
          <w:p w14:paraId="18DDD206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Magazyn pustych palet do minimum 10 szt </w:t>
            </w:r>
          </w:p>
          <w:p w14:paraId="10CEF1AC" w14:textId="77777777" w:rsidR="003B2764" w:rsidRPr="00A97E79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Obsługa pustych drewnianych palet o wymiarach 1200 x</w:t>
            </w:r>
            <w:r w:rsidRPr="00A97E79">
              <w:rPr>
                <w:rFonts w:ascii="Calibri" w:hAnsi="Calibri" w:cs="Calibri"/>
                <w:bCs/>
                <w:color w:val="000000"/>
              </w:rPr>
              <w:t xml:space="preserve"> 800 oraz 1200 x 1000 </w:t>
            </w:r>
            <w:r>
              <w:rPr>
                <w:rFonts w:ascii="Calibri" w:hAnsi="Calibri" w:cs="Calibri"/>
                <w:bCs/>
                <w:color w:val="000000"/>
              </w:rPr>
              <w:t xml:space="preserve">i wysokości </w:t>
            </w:r>
            <w:r>
              <w:rPr>
                <w:rFonts w:ascii="Calibri" w:hAnsi="Calibri" w:cs="Calibri"/>
                <w:bCs/>
                <w:color w:val="000000"/>
              </w:rPr>
              <w:br/>
              <w:t xml:space="preserve">od 135 do 150 mm </w:t>
            </w:r>
          </w:p>
          <w:p w14:paraId="6E1A1485" w14:textId="77777777" w:rsidR="003B2764" w:rsidRPr="00A97E79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P</w:t>
            </w:r>
            <w:r w:rsidRPr="00A97E79">
              <w:rPr>
                <w:rFonts w:ascii="Calibri" w:hAnsi="Calibri" w:cs="Calibri"/>
                <w:bCs/>
                <w:color w:val="000000"/>
              </w:rPr>
              <w:t>odawanie przekładki (</w:t>
            </w:r>
            <w:r>
              <w:rPr>
                <w:rFonts w:ascii="Calibri" w:hAnsi="Calibri" w:cs="Calibri"/>
                <w:bCs/>
                <w:color w:val="000000"/>
              </w:rPr>
              <w:t xml:space="preserve">sheet inserter) między pakiety w stosie przez ramię robota </w:t>
            </w:r>
          </w:p>
          <w:p w14:paraId="799225A1" w14:textId="77777777" w:rsidR="003B2764" w:rsidRPr="00105C45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</w:rPr>
              <w:t>Zasobnik arkuszy przekładkowych.</w:t>
            </w:r>
          </w:p>
          <w:p w14:paraId="76BA804E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</w:t>
            </w:r>
            <w:r w:rsidRPr="00105C45">
              <w:rPr>
                <w:rFonts w:ascii="Calibri" w:hAnsi="Calibri" w:cs="Calibri"/>
                <w:bCs/>
                <w:color w:val="000000"/>
              </w:rPr>
              <w:t>ożliwość automatycznego wstawiania arkusza ochronnego pod pierwszą z warstw stosu (bottom layer)</w:t>
            </w:r>
            <w:r>
              <w:rPr>
                <w:rFonts w:ascii="Calibri" w:hAnsi="Calibri" w:cs="Calibri"/>
                <w:bCs/>
                <w:color w:val="000000"/>
              </w:rPr>
              <w:t xml:space="preserve"> na pustą paletę </w:t>
            </w:r>
          </w:p>
          <w:p w14:paraId="6BD9230C" w14:textId="77777777" w:rsidR="003B2764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System wyrównywania w stosie( </w:t>
            </w:r>
            <w:r w:rsidRPr="00A97E79">
              <w:rPr>
                <w:rFonts w:ascii="Calibri" w:hAnsi="Calibri" w:cs="Calibri"/>
                <w:bCs/>
                <w:color w:val="000000"/>
              </w:rPr>
              <w:t>Squaring M/C</w:t>
            </w:r>
            <w:r>
              <w:rPr>
                <w:rFonts w:ascii="Calibri" w:hAnsi="Calibri" w:cs="Calibri"/>
                <w:bCs/>
                <w:color w:val="000000"/>
              </w:rPr>
              <w:t>)</w:t>
            </w:r>
          </w:p>
          <w:p w14:paraId="0422872A" w14:textId="77777777" w:rsidR="003B2764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Płot bezpieczeństwa </w:t>
            </w:r>
          </w:p>
          <w:p w14:paraId="3BA7F6DA" w14:textId="77777777" w:rsidR="003B2764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lastRenderedPageBreak/>
              <w:t xml:space="preserve">System bezpieczeństwa , który automatycznie wyłączą robota gdy ktoś wejdzie w jego strefę pracy. </w:t>
            </w:r>
          </w:p>
          <w:p w14:paraId="35B5E38F" w14:textId="77777777" w:rsidR="003B2764" w:rsidRPr="00486B0A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Wymagana prędkość </w:t>
            </w:r>
            <w:r w:rsidRPr="008228F7">
              <w:rPr>
                <w:rFonts w:ascii="Calibri" w:hAnsi="Calibri" w:cs="Calibri"/>
                <w:bCs/>
                <w:color w:val="000000"/>
              </w:rPr>
              <w:t>23±1</w:t>
            </w:r>
            <w:r>
              <w:rPr>
                <w:rFonts w:ascii="Calibri" w:hAnsi="Calibri" w:cs="Calibri"/>
                <w:bCs/>
                <w:color w:val="000000"/>
              </w:rPr>
              <w:t xml:space="preserve"> pojedynczych pakietów </w:t>
            </w:r>
          </w:p>
        </w:tc>
      </w:tr>
      <w:tr w:rsidR="003B2764" w:rsidRPr="00E74B59" w14:paraId="14312BA2" w14:textId="77777777" w:rsidTr="00802E55">
        <w:tc>
          <w:tcPr>
            <w:tcW w:w="709" w:type="dxa"/>
          </w:tcPr>
          <w:p w14:paraId="5EE5592C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1F9AE433" w14:textId="5C4D43BD" w:rsidR="003B2764" w:rsidRPr="00E96AA5" w:rsidRDefault="00A2399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A23994">
              <w:rPr>
                <w:rFonts w:asciiTheme="minorHAnsi" w:hAnsiTheme="minorHAnsi" w:cstheme="minorHAnsi"/>
                <w:bCs/>
                <w:color w:val="000000"/>
              </w:rPr>
              <w:t xml:space="preserve">Do odbioru ciągu technologicznego niezbędne będzie dołączenie deklaracji zgodności wraz z Certyfikatem CE, dla </w:t>
            </w:r>
            <w:r w:rsidRPr="00A23994">
              <w:rPr>
                <w:rFonts w:asciiTheme="minorHAnsi" w:hAnsiTheme="minorHAnsi" w:cstheme="minorHAnsi"/>
              </w:rPr>
              <w:t>całej zautomatyzowanej linii produkcyjnej składającej się z modułów (jako całości): automatycznego podajnika wstępnego, w pełni skomputeryzowanej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23994">
              <w:rPr>
                <w:rFonts w:asciiTheme="minorHAnsi" w:hAnsiTheme="minorHAnsi" w:cstheme="minorHAnsi"/>
              </w:rPr>
              <w:t>maszyny do druku fleksograficznego z funkcją wycinania, bigowania i składania w linii, automatycznej maszyny do opasywania taśmą PP oraz automatycznego systemu paletyzacji z robotem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3B2764" w:rsidRPr="00E74B59" w14:paraId="65D94E9B" w14:textId="77777777" w:rsidTr="00802E55">
        <w:tc>
          <w:tcPr>
            <w:tcW w:w="709" w:type="dxa"/>
          </w:tcPr>
          <w:p w14:paraId="3D6394AF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304BC535" w14:textId="77777777" w:rsidR="003B2764" w:rsidRPr="009D1A66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  <w:highlight w:val="yellow"/>
              </w:rPr>
            </w:pPr>
            <w:r w:rsidRPr="00933D9A">
              <w:rPr>
                <w:rFonts w:ascii="Calibri" w:hAnsi="Calibri" w:cs="Calibri"/>
                <w:spacing w:val="-1"/>
                <w:w w:val="90"/>
              </w:rPr>
              <w:t>Środowisko pracy – hala produkcyjna</w:t>
            </w:r>
          </w:p>
        </w:tc>
      </w:tr>
      <w:tr w:rsidR="003B2764" w:rsidRPr="00E74B59" w14:paraId="597E6392" w14:textId="77777777" w:rsidTr="00802E55">
        <w:tc>
          <w:tcPr>
            <w:tcW w:w="709" w:type="dxa"/>
          </w:tcPr>
          <w:p w14:paraId="5CA96DAB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6AE11F65" w14:textId="4338DB07" w:rsidR="003B2764" w:rsidRPr="009D1A66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  <w:highlight w:val="yellow"/>
              </w:rPr>
            </w:pPr>
            <w:r w:rsidRPr="00933D9A">
              <w:rPr>
                <w:rFonts w:ascii="Calibri" w:hAnsi="Calibri" w:cs="Calibri"/>
                <w:spacing w:val="-1"/>
                <w:w w:val="90"/>
              </w:rPr>
              <w:t>Serwis w okresie gwarancyjnym</w:t>
            </w:r>
            <w:r>
              <w:rPr>
                <w:rFonts w:ascii="Calibri" w:hAnsi="Calibri" w:cs="Calibri"/>
                <w:spacing w:val="-1"/>
                <w:w w:val="90"/>
              </w:rPr>
              <w:t xml:space="preserve"> </w:t>
            </w:r>
            <w:r w:rsidR="00A83359">
              <w:rPr>
                <w:rFonts w:ascii="Calibri" w:hAnsi="Calibri" w:cs="Calibri"/>
                <w:spacing w:val="-1"/>
                <w:w w:val="90"/>
              </w:rPr>
              <w:t>1</w:t>
            </w:r>
            <w:r>
              <w:rPr>
                <w:rFonts w:ascii="Calibri" w:hAnsi="Calibri" w:cs="Calibri"/>
                <w:spacing w:val="-1"/>
                <w:w w:val="90"/>
              </w:rPr>
              <w:t>2 miesi</w:t>
            </w:r>
            <w:r w:rsidR="00A83359">
              <w:rPr>
                <w:rFonts w:ascii="Calibri" w:hAnsi="Calibri" w:cs="Calibri"/>
                <w:spacing w:val="-1"/>
                <w:w w:val="90"/>
              </w:rPr>
              <w:t>ęcy</w:t>
            </w:r>
          </w:p>
        </w:tc>
      </w:tr>
      <w:tr w:rsidR="003B2764" w:rsidRPr="00E74B59" w14:paraId="26C16ACA" w14:textId="77777777" w:rsidTr="00802E55">
        <w:tc>
          <w:tcPr>
            <w:tcW w:w="709" w:type="dxa"/>
          </w:tcPr>
          <w:p w14:paraId="60BEB7DF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0FA0CC11" w14:textId="77777777" w:rsidR="003B2764" w:rsidRPr="00933D9A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933D9A">
              <w:rPr>
                <w:rFonts w:ascii="Calibri" w:hAnsi="Calibri" w:cs="Calibri"/>
                <w:spacing w:val="-1"/>
                <w:w w:val="90"/>
              </w:rPr>
              <w:t xml:space="preserve">Transport, dostawa, </w:t>
            </w:r>
            <w:r>
              <w:rPr>
                <w:rFonts w:ascii="Calibri" w:hAnsi="Calibri" w:cs="Calibri"/>
                <w:spacing w:val="-1"/>
                <w:w w:val="90"/>
              </w:rPr>
              <w:t xml:space="preserve">ubezpieczenie dostawy, </w:t>
            </w:r>
            <w:r w:rsidRPr="00933D9A">
              <w:rPr>
                <w:rFonts w:ascii="Calibri" w:hAnsi="Calibri" w:cs="Calibri"/>
                <w:spacing w:val="-1"/>
                <w:w w:val="90"/>
              </w:rPr>
              <w:t>uruchomienie w miejscu instalacji</w:t>
            </w:r>
            <w:r w:rsidRPr="008228F7">
              <w:rPr>
                <w:rFonts w:ascii="Calibri" w:hAnsi="Calibri" w:cs="Calibri"/>
                <w:spacing w:val="-1"/>
                <w:w w:val="90"/>
              </w:rPr>
              <w:t>:</w:t>
            </w:r>
            <w:r>
              <w:rPr>
                <w:rFonts w:ascii="Calibri" w:hAnsi="Calibri" w:cs="Calibri"/>
                <w:spacing w:val="-1"/>
                <w:w w:val="90"/>
              </w:rPr>
              <w:t xml:space="preserve"> OPAK sp. z o.o. sp. k. ul</w:t>
            </w:r>
            <w:r w:rsidRPr="008228F7">
              <w:rPr>
                <w:rFonts w:ascii="Calibri" w:hAnsi="Calibri" w:cs="Calibri"/>
                <w:spacing w:val="-1"/>
                <w:w w:val="90"/>
              </w:rPr>
              <w:t xml:space="preserve"> Harcerska 9 , </w:t>
            </w:r>
            <w:r>
              <w:rPr>
                <w:rFonts w:ascii="Calibri" w:hAnsi="Calibri" w:cs="Calibri"/>
                <w:spacing w:val="-1"/>
                <w:w w:val="90"/>
              </w:rPr>
              <w:br/>
            </w:r>
            <w:r w:rsidRPr="008228F7">
              <w:rPr>
                <w:rFonts w:ascii="Calibri" w:hAnsi="Calibri" w:cs="Calibri"/>
                <w:spacing w:val="-1"/>
                <w:w w:val="90"/>
              </w:rPr>
              <w:t>78-400 Szczecinek , Polska (w cenie oferty).</w:t>
            </w:r>
          </w:p>
        </w:tc>
      </w:tr>
    </w:tbl>
    <w:p w14:paraId="652A8D37" w14:textId="77777777" w:rsidR="003B2764" w:rsidRPr="00D12E4A" w:rsidRDefault="003B2764" w:rsidP="003B2764">
      <w:pPr>
        <w:pStyle w:val="Akapitzlist"/>
        <w:widowControl/>
        <w:suppressAutoHyphens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</w:p>
    <w:bookmarkEnd w:id="3"/>
    <w:p w14:paraId="63A27247" w14:textId="06880FAA" w:rsidR="00326813" w:rsidRPr="005150F5" w:rsidRDefault="00326813" w:rsidP="00E90E30">
      <w:pPr>
        <w:jc w:val="both"/>
        <w:rPr>
          <w:rFonts w:asciiTheme="minorHAnsi" w:hAnsiTheme="minorHAnsi" w:cstheme="minorHAnsi"/>
          <w:sz w:val="24"/>
          <w:szCs w:val="24"/>
        </w:rPr>
      </w:pPr>
      <w:r w:rsidRPr="003B2764">
        <w:rPr>
          <w:rFonts w:asciiTheme="minorHAnsi" w:hAnsiTheme="minorHAnsi" w:cstheme="minorHAnsi"/>
          <w:b/>
          <w:sz w:val="24"/>
          <w:szCs w:val="24"/>
        </w:rPr>
        <w:t>Gwarancja</w:t>
      </w:r>
      <w:r w:rsidRPr="003B2764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="005150F5" w:rsidRPr="003B2764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3B2764">
        <w:rPr>
          <w:rFonts w:asciiTheme="minorHAnsi" w:hAnsiTheme="minorHAnsi" w:cstheme="minorHAnsi"/>
          <w:sz w:val="24"/>
          <w:szCs w:val="24"/>
        </w:rPr>
        <w:t>minimum</w:t>
      </w:r>
      <w:r w:rsidRPr="003B2764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F9115D">
        <w:rPr>
          <w:rFonts w:asciiTheme="minorHAnsi" w:hAnsiTheme="minorHAnsi" w:cstheme="minorHAnsi"/>
          <w:spacing w:val="-4"/>
          <w:sz w:val="24"/>
          <w:szCs w:val="24"/>
        </w:rPr>
        <w:t>1</w:t>
      </w:r>
      <w:r w:rsidR="00786EB6" w:rsidRPr="003B2764">
        <w:rPr>
          <w:rFonts w:asciiTheme="minorHAnsi" w:hAnsiTheme="minorHAnsi" w:cstheme="minorHAnsi"/>
          <w:spacing w:val="-4"/>
          <w:sz w:val="24"/>
          <w:szCs w:val="24"/>
        </w:rPr>
        <w:t>2</w:t>
      </w:r>
      <w:r w:rsidRPr="003B2764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B2764">
        <w:rPr>
          <w:rFonts w:asciiTheme="minorHAnsi" w:hAnsiTheme="minorHAnsi" w:cstheme="minorHAnsi"/>
          <w:spacing w:val="-2"/>
          <w:sz w:val="24"/>
          <w:szCs w:val="24"/>
        </w:rPr>
        <w:t>miesi</w:t>
      </w:r>
      <w:r w:rsidR="00F9115D">
        <w:rPr>
          <w:rFonts w:asciiTheme="minorHAnsi" w:hAnsiTheme="minorHAnsi" w:cstheme="minorHAnsi"/>
          <w:spacing w:val="-2"/>
          <w:sz w:val="24"/>
          <w:szCs w:val="24"/>
        </w:rPr>
        <w:t>ęcy</w:t>
      </w:r>
      <w:r w:rsidRPr="003B2764">
        <w:rPr>
          <w:rFonts w:asciiTheme="minorHAnsi" w:hAnsiTheme="minorHAnsi" w:cstheme="minorHAnsi"/>
          <w:spacing w:val="-2"/>
          <w:sz w:val="24"/>
          <w:szCs w:val="24"/>
        </w:rPr>
        <w:t xml:space="preserve"> na całość przedmiotu zamówienia, z wyjątkiem elementów podlegających naturalnej eksploatacji.</w:t>
      </w:r>
    </w:p>
    <w:p w14:paraId="59AC7E87" w14:textId="77777777" w:rsidR="00E1130C" w:rsidRPr="00D12E4A" w:rsidRDefault="00E1130C" w:rsidP="00C722C7">
      <w:pPr>
        <w:shd w:val="clear" w:color="auto" w:fill="FFFFFF"/>
        <w:tabs>
          <w:tab w:val="left" w:pos="709"/>
        </w:tabs>
        <w:spacing w:line="276" w:lineRule="auto"/>
        <w:jc w:val="both"/>
        <w:rPr>
          <w:rFonts w:asciiTheme="minorHAnsi" w:hAnsiTheme="minorHAnsi" w:cstheme="minorHAnsi"/>
          <w:b/>
          <w:spacing w:val="-1"/>
          <w:w w:val="90"/>
          <w:sz w:val="22"/>
          <w:szCs w:val="22"/>
        </w:rPr>
      </w:pPr>
    </w:p>
    <w:p w14:paraId="6B0E349E" w14:textId="0E8D3164" w:rsidR="002E7045" w:rsidRPr="00E57F28" w:rsidRDefault="0022110F" w:rsidP="00C722C7">
      <w:pPr>
        <w:shd w:val="clear" w:color="auto" w:fill="FFFFFF"/>
        <w:tabs>
          <w:tab w:val="left" w:pos="709"/>
        </w:tabs>
        <w:spacing w:line="276" w:lineRule="auto"/>
        <w:jc w:val="both"/>
        <w:rPr>
          <w:rFonts w:asciiTheme="minorHAnsi" w:hAnsiTheme="minorHAnsi" w:cstheme="minorHAnsi"/>
          <w:bCs/>
          <w:spacing w:val="-1"/>
          <w:w w:val="90"/>
          <w:sz w:val="22"/>
          <w:szCs w:val="22"/>
        </w:rPr>
      </w:pPr>
      <w:r w:rsidRPr="00E57F28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Miejsce dostawy:</w:t>
      </w:r>
      <w:r w:rsidR="003C4991" w:rsidRPr="00E57F28">
        <w:rPr>
          <w:rFonts w:asciiTheme="minorHAnsi" w:hAnsiTheme="minorHAnsi" w:cstheme="minorHAnsi"/>
          <w:bCs/>
          <w:spacing w:val="-1"/>
          <w:w w:val="90"/>
          <w:sz w:val="22"/>
          <w:szCs w:val="22"/>
        </w:rPr>
        <w:t xml:space="preserve"> </w:t>
      </w:r>
      <w:r w:rsidR="002E7045" w:rsidRPr="00E57F28">
        <w:rPr>
          <w:rFonts w:asciiTheme="minorHAnsi" w:hAnsiTheme="minorHAnsi" w:cstheme="minorHAnsi"/>
          <w:bCs/>
          <w:spacing w:val="-1"/>
          <w:w w:val="90"/>
          <w:sz w:val="22"/>
          <w:szCs w:val="22"/>
        </w:rPr>
        <w:t xml:space="preserve">:OPAK sp. z o.o. sp.k.  ul Harcerska 9 , 78-400 Szczecinek , Polska </w:t>
      </w:r>
    </w:p>
    <w:p w14:paraId="6A71EB07" w14:textId="629F4870" w:rsidR="00E57F28" w:rsidRDefault="00E57F28" w:rsidP="00E57F28">
      <w:pPr>
        <w:tabs>
          <w:tab w:val="left" w:pos="284"/>
          <w:tab w:val="left" w:pos="9214"/>
        </w:tabs>
        <w:spacing w:line="288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57F28">
        <w:rPr>
          <w:rFonts w:asciiTheme="minorHAnsi" w:hAnsiTheme="minorHAnsi" w:cstheme="minorHAnsi"/>
          <w:b/>
          <w:bCs/>
          <w:sz w:val="22"/>
          <w:szCs w:val="22"/>
        </w:rPr>
        <w:t>Przedmiot zamówienia musi być fabrycznie nowy.</w:t>
      </w:r>
    </w:p>
    <w:p w14:paraId="1060254B" w14:textId="78484F70" w:rsidR="00080E58" w:rsidRPr="00E57F28" w:rsidRDefault="00080E58" w:rsidP="00945B0C">
      <w:pPr>
        <w:tabs>
          <w:tab w:val="left" w:pos="9356"/>
        </w:tabs>
        <w:spacing w:before="2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7F28">
        <w:rPr>
          <w:rFonts w:asciiTheme="minorHAnsi" w:eastAsia="Microsoft Sans Serif" w:hAnsiTheme="minorHAnsi" w:cstheme="minorHAnsi"/>
          <w:sz w:val="22"/>
          <w:szCs w:val="22"/>
        </w:rPr>
        <w:t xml:space="preserve">W przypadku, gdy w opisie przedmiotu zamówienia lub wymogach podano do zastosowania nazwy ze wskazaniem określonego wyrobu, źródła, znaków towarowych, patentów lub specyficznego pochodzenia, mogą być one zastąpione rozwiązaniami równoważnymi lub lepszymi, o parametrach technicznych </w:t>
      </w:r>
      <w:r w:rsidR="00945B0C">
        <w:rPr>
          <w:rFonts w:asciiTheme="minorHAnsi" w:eastAsia="Microsoft Sans Serif" w:hAnsiTheme="minorHAnsi" w:cstheme="minorHAnsi"/>
          <w:sz w:val="22"/>
          <w:szCs w:val="22"/>
        </w:rPr>
        <w:br/>
      </w:r>
      <w:r w:rsidRPr="00E57F28">
        <w:rPr>
          <w:rFonts w:asciiTheme="minorHAnsi" w:eastAsia="Microsoft Sans Serif" w:hAnsiTheme="minorHAnsi" w:cstheme="minorHAnsi"/>
          <w:sz w:val="22"/>
          <w:szCs w:val="22"/>
        </w:rPr>
        <w:t>i użytkowych nie gorszych niż podane.</w:t>
      </w:r>
    </w:p>
    <w:p w14:paraId="1184027D" w14:textId="77777777" w:rsidR="00080E58" w:rsidRPr="00E57F28" w:rsidRDefault="00080E58" w:rsidP="00E57F28">
      <w:pPr>
        <w:tabs>
          <w:tab w:val="left" w:pos="284"/>
          <w:tab w:val="left" w:pos="9214"/>
        </w:tabs>
        <w:spacing w:line="288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7D3F8E9" w14:textId="77777777" w:rsidR="001B385B" w:rsidRPr="00E57F28" w:rsidRDefault="0022110F" w:rsidP="00FE4ED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Określenie przedmiotu zamówienia wg Wspólnego Słownika Zamówień (CPV): </w:t>
      </w:r>
      <w:r w:rsidR="0020607E"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47B3861" w14:textId="77777777" w:rsidR="00486B0A" w:rsidRPr="00E57F28" w:rsidRDefault="001B385B" w:rsidP="00FE4ED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57F28">
        <w:rPr>
          <w:rFonts w:asciiTheme="minorHAnsi" w:hAnsiTheme="minorHAnsi" w:cstheme="minorHAnsi"/>
          <w:b/>
          <w:bCs/>
          <w:sz w:val="22"/>
          <w:szCs w:val="22"/>
        </w:rPr>
        <w:t>Kod</w:t>
      </w:r>
      <w:r w:rsidR="00C86C50"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 CPV</w:t>
      </w:r>
      <w:r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86C50"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4DE70DD" w14:textId="349C8A87" w:rsidR="00486B0A" w:rsidRPr="00D12E4A" w:rsidRDefault="00C86C50" w:rsidP="00FE4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>42000000</w:t>
      </w:r>
      <w:r w:rsidR="00E119FA" w:rsidRPr="00D12E4A">
        <w:rPr>
          <w:rFonts w:asciiTheme="minorHAnsi" w:hAnsiTheme="minorHAnsi" w:cstheme="minorHAnsi"/>
          <w:sz w:val="22"/>
          <w:szCs w:val="22"/>
        </w:rPr>
        <w:t>-</w:t>
      </w:r>
      <w:r w:rsidRPr="00D12E4A">
        <w:rPr>
          <w:rFonts w:asciiTheme="minorHAnsi" w:hAnsiTheme="minorHAnsi" w:cstheme="minorHAnsi"/>
          <w:sz w:val="22"/>
          <w:szCs w:val="22"/>
        </w:rPr>
        <w:t xml:space="preserve">6 Maszyny przemysłowe, </w:t>
      </w:r>
    </w:p>
    <w:p w14:paraId="1A00F776" w14:textId="6A608BC2" w:rsidR="0070479E" w:rsidRPr="00E57F28" w:rsidRDefault="00C86C50" w:rsidP="00FE4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7F28">
        <w:rPr>
          <w:rFonts w:asciiTheme="minorHAnsi" w:hAnsiTheme="minorHAnsi" w:cstheme="minorHAnsi"/>
          <w:sz w:val="22"/>
          <w:szCs w:val="22"/>
        </w:rPr>
        <w:t>42800000</w:t>
      </w:r>
      <w:r w:rsidR="00E119FA" w:rsidRPr="00E57F28">
        <w:rPr>
          <w:rFonts w:asciiTheme="minorHAnsi" w:hAnsiTheme="minorHAnsi" w:cstheme="minorHAnsi"/>
          <w:sz w:val="22"/>
          <w:szCs w:val="22"/>
        </w:rPr>
        <w:t>-</w:t>
      </w:r>
      <w:r w:rsidRPr="00E57F28">
        <w:rPr>
          <w:rFonts w:asciiTheme="minorHAnsi" w:hAnsiTheme="minorHAnsi" w:cstheme="minorHAnsi"/>
          <w:sz w:val="22"/>
          <w:szCs w:val="22"/>
        </w:rPr>
        <w:t>4 Maszyny do produkcji papieru i tektury</w:t>
      </w:r>
    </w:p>
    <w:p w14:paraId="63E3A8B0" w14:textId="77777777" w:rsidR="00E1130C" w:rsidRPr="00E57F28" w:rsidRDefault="00E1130C" w:rsidP="00E1130C">
      <w:pPr>
        <w:rPr>
          <w:rFonts w:asciiTheme="minorHAnsi" w:hAnsiTheme="minorHAnsi" w:cstheme="minorHAnsi"/>
          <w:sz w:val="22"/>
          <w:szCs w:val="22"/>
        </w:rPr>
      </w:pPr>
      <w:r w:rsidRPr="00E57F28">
        <w:rPr>
          <w:rFonts w:asciiTheme="minorHAnsi" w:hAnsiTheme="minorHAnsi" w:cstheme="minorHAnsi"/>
          <w:sz w:val="22"/>
          <w:szCs w:val="22"/>
        </w:rPr>
        <w:t>42991200-1 Maszyny drukarskie</w:t>
      </w:r>
    </w:p>
    <w:p w14:paraId="3222243D" w14:textId="77777777" w:rsidR="001B385B" w:rsidRDefault="001B385B" w:rsidP="00C722C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25230DD" w14:textId="566D69F0" w:rsidR="005150F5" w:rsidRPr="008B7900" w:rsidRDefault="005150F5" w:rsidP="00945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900">
        <w:rPr>
          <w:rFonts w:asciiTheme="minorHAnsi" w:hAnsiTheme="minorHAnsi" w:cstheme="minorHAnsi"/>
          <w:sz w:val="22"/>
          <w:szCs w:val="22"/>
        </w:rPr>
        <w:t>Harmonogram:</w:t>
      </w:r>
    </w:p>
    <w:p w14:paraId="762949ED" w14:textId="68AE2246" w:rsidR="005150F5" w:rsidRPr="008B7900" w:rsidRDefault="005150F5" w:rsidP="00945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900">
        <w:rPr>
          <w:rFonts w:asciiTheme="minorHAnsi" w:hAnsiTheme="minorHAnsi" w:cstheme="minorHAnsi"/>
          <w:sz w:val="22"/>
          <w:szCs w:val="22"/>
        </w:rPr>
        <w:t xml:space="preserve">Termin składania ofert: </w:t>
      </w:r>
      <w:r w:rsidR="00E90E30" w:rsidRPr="008B790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F9115D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90E30" w:rsidRPr="008B7900">
        <w:rPr>
          <w:rFonts w:asciiTheme="minorHAnsi" w:hAnsiTheme="minorHAnsi" w:cstheme="minorHAnsi"/>
          <w:b/>
          <w:bCs/>
          <w:sz w:val="22"/>
          <w:szCs w:val="22"/>
        </w:rPr>
        <w:t>.05.2026</w:t>
      </w:r>
    </w:p>
    <w:p w14:paraId="21F23C9E" w14:textId="39E4B5A8" w:rsidR="00E57F28" w:rsidRPr="008B7900" w:rsidRDefault="00E57F28" w:rsidP="00945B0C">
      <w:pPr>
        <w:tabs>
          <w:tab w:val="left" w:pos="3024"/>
        </w:tabs>
        <w:jc w:val="both"/>
        <w:rPr>
          <w:rFonts w:ascii="Calibri" w:hAnsi="Calibri" w:cs="Calibri"/>
          <w:sz w:val="22"/>
          <w:szCs w:val="22"/>
        </w:rPr>
      </w:pPr>
      <w:bookmarkStart w:id="4" w:name="_Hlk92102718"/>
      <w:r w:rsidRPr="008B7900">
        <w:rPr>
          <w:rFonts w:ascii="Calibri" w:hAnsi="Calibri" w:cs="Calibri"/>
          <w:iCs/>
          <w:sz w:val="22"/>
          <w:szCs w:val="22"/>
        </w:rPr>
        <w:t>Maksymalny t</w:t>
      </w:r>
      <w:r w:rsidR="003B2764" w:rsidRPr="008B7900">
        <w:rPr>
          <w:rFonts w:ascii="Calibri" w:hAnsi="Calibri" w:cs="Calibri"/>
          <w:iCs/>
          <w:sz w:val="22"/>
          <w:szCs w:val="22"/>
        </w:rPr>
        <w:t>ermin realizacji zamówienia: 2</w:t>
      </w:r>
      <w:r w:rsidR="008B7900" w:rsidRPr="008B7900">
        <w:rPr>
          <w:rFonts w:ascii="Calibri" w:hAnsi="Calibri" w:cs="Calibri"/>
          <w:iCs/>
          <w:sz w:val="22"/>
          <w:szCs w:val="22"/>
        </w:rPr>
        <w:t>4</w:t>
      </w:r>
      <w:r w:rsidR="003B2764" w:rsidRPr="008B7900">
        <w:rPr>
          <w:rFonts w:ascii="Calibri" w:hAnsi="Calibri" w:cs="Calibri"/>
          <w:iCs/>
          <w:sz w:val="22"/>
          <w:szCs w:val="22"/>
        </w:rPr>
        <w:t>0</w:t>
      </w:r>
      <w:r w:rsidRPr="008B7900">
        <w:rPr>
          <w:rFonts w:ascii="Calibri" w:hAnsi="Calibri" w:cs="Calibri"/>
          <w:iCs/>
          <w:sz w:val="22"/>
          <w:szCs w:val="22"/>
        </w:rPr>
        <w:t xml:space="preserve"> dni od dnia </w:t>
      </w:r>
      <w:r w:rsidR="00080E58" w:rsidRPr="008B7900">
        <w:rPr>
          <w:rFonts w:ascii="Calibri" w:hAnsi="Calibri" w:cs="Calibri"/>
          <w:iCs/>
          <w:sz w:val="22"/>
          <w:szCs w:val="22"/>
        </w:rPr>
        <w:t xml:space="preserve">zawarcia umowy z wybranym wykonawcą, </w:t>
      </w:r>
      <w:r w:rsidR="00E90E30" w:rsidRPr="008B7900">
        <w:rPr>
          <w:rFonts w:ascii="Calibri" w:hAnsi="Calibri" w:cs="Calibri"/>
          <w:iCs/>
          <w:sz w:val="22"/>
          <w:szCs w:val="22"/>
        </w:rPr>
        <w:br/>
      </w:r>
      <w:r w:rsidRPr="008B7900">
        <w:rPr>
          <w:rFonts w:ascii="Calibri" w:hAnsi="Calibri" w:cs="Calibri"/>
          <w:spacing w:val="-1"/>
          <w:w w:val="90"/>
          <w:sz w:val="22"/>
          <w:szCs w:val="22"/>
        </w:rPr>
        <w:t xml:space="preserve">nie później niż </w:t>
      </w:r>
      <w:bookmarkEnd w:id="4"/>
      <w:r w:rsidR="00E90E3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3</w:t>
      </w:r>
      <w:r w:rsidR="008B790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1</w:t>
      </w:r>
      <w:r w:rsidR="00E90E3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.</w:t>
      </w:r>
      <w:r w:rsidR="008B790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0</w:t>
      </w:r>
      <w:r w:rsidR="00E90E3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1.202</w:t>
      </w:r>
      <w:r w:rsidR="008B790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7</w:t>
      </w:r>
    </w:p>
    <w:p w14:paraId="7F3D0C57" w14:textId="0FAF2B8F" w:rsidR="005150F5" w:rsidRDefault="005150F5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B7900">
        <w:rPr>
          <w:rFonts w:asciiTheme="minorHAnsi" w:hAnsiTheme="minorHAnsi" w:cstheme="minorHAnsi"/>
          <w:iCs/>
          <w:sz w:val="22"/>
          <w:szCs w:val="22"/>
        </w:rPr>
        <w:t xml:space="preserve">Termin </w:t>
      </w:r>
      <w:r w:rsidR="00080E58" w:rsidRPr="008B7900">
        <w:rPr>
          <w:rFonts w:asciiTheme="minorHAnsi" w:hAnsiTheme="minorHAnsi" w:cstheme="minorHAnsi"/>
          <w:iCs/>
          <w:sz w:val="22"/>
          <w:szCs w:val="22"/>
        </w:rPr>
        <w:t>zawarcia umowy z wybranym wykonawcą</w:t>
      </w:r>
      <w:r w:rsidRPr="008B7900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4E32E4" w:rsidRPr="008B7900">
        <w:rPr>
          <w:rFonts w:asciiTheme="minorHAnsi" w:hAnsiTheme="minorHAnsi" w:cstheme="minorHAnsi"/>
          <w:iCs/>
          <w:sz w:val="22"/>
          <w:szCs w:val="22"/>
        </w:rPr>
        <w:t xml:space="preserve">do </w:t>
      </w:r>
      <w:r w:rsidR="00080E58" w:rsidRPr="008B7900">
        <w:rPr>
          <w:rFonts w:asciiTheme="minorHAnsi" w:hAnsiTheme="minorHAnsi" w:cstheme="minorHAnsi"/>
          <w:iCs/>
          <w:sz w:val="22"/>
          <w:szCs w:val="22"/>
        </w:rPr>
        <w:t xml:space="preserve">30 </w:t>
      </w:r>
      <w:r w:rsidR="00E57F28" w:rsidRPr="008B7900">
        <w:rPr>
          <w:rFonts w:ascii="Calibri" w:hAnsi="Calibri" w:cs="Calibri"/>
          <w:iCs/>
          <w:sz w:val="22"/>
          <w:szCs w:val="22"/>
        </w:rPr>
        <w:t>dni od upływu terminu składania ofert</w:t>
      </w:r>
      <w:r w:rsidRPr="008B7900">
        <w:rPr>
          <w:rFonts w:asciiTheme="minorHAnsi" w:hAnsiTheme="minorHAnsi" w:cstheme="minorHAnsi"/>
          <w:iCs/>
          <w:sz w:val="22"/>
          <w:szCs w:val="22"/>
        </w:rPr>
        <w:t>.</w:t>
      </w:r>
    </w:p>
    <w:p w14:paraId="1E0CA020" w14:textId="77777777" w:rsidR="00E57F28" w:rsidRDefault="00E57F28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F708D20" w14:textId="4A098890" w:rsidR="00E57F28" w:rsidRPr="008B7900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B7900">
        <w:rPr>
          <w:rFonts w:ascii="Calibri" w:hAnsi="Calibri" w:cs="Calibri"/>
          <w:sz w:val="22"/>
          <w:szCs w:val="22"/>
        </w:rPr>
        <w:t xml:space="preserve">Przez realizację zamówienia przyjmuje się: </w:t>
      </w:r>
    </w:p>
    <w:p w14:paraId="6AC8DEEA" w14:textId="43B69890" w:rsidR="003B2764" w:rsidRPr="003B2764" w:rsidRDefault="003B2764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B7900">
        <w:rPr>
          <w:rFonts w:ascii="Calibri" w:hAnsi="Calibri" w:cs="Calibri"/>
          <w:sz w:val="22"/>
          <w:szCs w:val="22"/>
        </w:rPr>
        <w:t>- zakup linii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BE2F0E5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dostawę na miejsce realizacji, </w:t>
      </w:r>
    </w:p>
    <w:p w14:paraId="5C406D29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instalację, </w:t>
      </w:r>
    </w:p>
    <w:p w14:paraId="2EA8B448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pierwsze uruchomienie, </w:t>
      </w:r>
    </w:p>
    <w:p w14:paraId="191907B3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kalibrację urządzenia, </w:t>
      </w:r>
    </w:p>
    <w:p w14:paraId="704913D3" w14:textId="77777777" w:rsidR="00E57F28" w:rsidRPr="00E57F28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przeszkolenie pracowników z obsługi. </w:t>
      </w:r>
    </w:p>
    <w:p w14:paraId="5682B542" w14:textId="77777777" w:rsidR="00E57F28" w:rsidRDefault="00E57F28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049406A" w14:textId="77777777" w:rsidR="004E32E4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7E7C07B" w14:textId="77777777" w:rsidR="004E32E4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0CDFFF5" w14:textId="77777777" w:rsidR="004E32E4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E3E6645" w14:textId="77777777" w:rsidR="004E32E4" w:rsidRPr="005150F5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85EA46F" w14:textId="4C1946E0" w:rsidR="00080E58" w:rsidRDefault="00080E58" w:rsidP="00945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80E58">
        <w:rPr>
          <w:rFonts w:asciiTheme="minorHAnsi" w:hAnsiTheme="minorHAnsi" w:cstheme="minorHAnsi"/>
          <w:sz w:val="22"/>
          <w:szCs w:val="22"/>
        </w:rPr>
        <w:t>Zamawiający dopuszcza możliwość płatności zaliczkowych i/lub częściowych</w:t>
      </w:r>
      <w:r>
        <w:rPr>
          <w:rFonts w:asciiTheme="minorHAnsi" w:hAnsiTheme="minorHAnsi" w:cstheme="minorHAnsi"/>
          <w:sz w:val="22"/>
          <w:szCs w:val="22"/>
        </w:rPr>
        <w:t>, na warunkach jak poniżej:</w:t>
      </w:r>
    </w:p>
    <w:p w14:paraId="73EC649C" w14:textId="29DECE83" w:rsidR="00080E58" w:rsidRPr="00D12E4A" w:rsidRDefault="00080E58" w:rsidP="00405084">
      <w:pPr>
        <w:pStyle w:val="Akapitzlist"/>
        <w:widowControl/>
        <w:numPr>
          <w:ilvl w:val="0"/>
          <w:numId w:val="27"/>
        </w:numPr>
        <w:suppressAutoHyphens w:val="0"/>
        <w:autoSpaceDE/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>W terminie do 15 dni od podpisania umowy Zamawiając</w:t>
      </w:r>
      <w:r w:rsidR="003B2764">
        <w:rPr>
          <w:rFonts w:asciiTheme="minorHAnsi" w:hAnsiTheme="minorHAnsi" w:cstheme="minorHAnsi"/>
          <w:sz w:val="22"/>
          <w:szCs w:val="22"/>
        </w:rPr>
        <w:t>y wpłaci zaliczkę w wysokości 40</w:t>
      </w:r>
      <w:r w:rsidRPr="00D12E4A">
        <w:rPr>
          <w:rFonts w:asciiTheme="minorHAnsi" w:hAnsiTheme="minorHAnsi" w:cstheme="minorHAnsi"/>
          <w:sz w:val="22"/>
          <w:szCs w:val="22"/>
        </w:rPr>
        <w:t xml:space="preserve"> % wartości umowy. </w:t>
      </w:r>
    </w:p>
    <w:p w14:paraId="4EDCA9B6" w14:textId="52FC819D" w:rsidR="00080E58" w:rsidRPr="00D12E4A" w:rsidRDefault="00080E58" w:rsidP="00405084">
      <w:pPr>
        <w:pStyle w:val="Akapitzlist"/>
        <w:widowControl/>
        <w:numPr>
          <w:ilvl w:val="0"/>
          <w:numId w:val="27"/>
        </w:numPr>
        <w:suppressAutoHyphens w:val="0"/>
        <w:autoSpaceDE/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 xml:space="preserve">Po potwierdzeniu gotowości dostawy maszyn inspekcji lub przesłaniu zdjęć i filmów z testów maszyny w zakładzie dostawcy  w terminie 15 dni Zamawiający wpłaci kolejną zaliczkę w wysokości </w:t>
      </w:r>
      <w:r w:rsidR="003B2764">
        <w:rPr>
          <w:rFonts w:asciiTheme="minorHAnsi" w:hAnsiTheme="minorHAnsi" w:cstheme="minorHAnsi"/>
          <w:sz w:val="22"/>
          <w:szCs w:val="22"/>
        </w:rPr>
        <w:t>5</w:t>
      </w:r>
      <w:r w:rsidRPr="00D12E4A">
        <w:rPr>
          <w:rFonts w:asciiTheme="minorHAnsi" w:hAnsiTheme="minorHAnsi" w:cstheme="minorHAnsi"/>
          <w:sz w:val="22"/>
          <w:szCs w:val="22"/>
        </w:rPr>
        <w:t xml:space="preserve">5 % wartości umowy. </w:t>
      </w:r>
    </w:p>
    <w:p w14:paraId="02677A78" w14:textId="77777777" w:rsidR="00080E58" w:rsidRPr="00D12E4A" w:rsidRDefault="00080E58" w:rsidP="00405084">
      <w:pPr>
        <w:pStyle w:val="Akapitzlist"/>
        <w:widowControl/>
        <w:numPr>
          <w:ilvl w:val="0"/>
          <w:numId w:val="27"/>
        </w:numPr>
        <w:suppressAutoHyphens w:val="0"/>
        <w:autoSpaceDE/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>Po uruchomieniu linii produkcyjnej i przeprowadzeniu pomyślnych testów wydajności, Strony podpiszą końcowy, bezusterkowy protokół odbioru linii. Podpisanie tego protokołu będzie podstawą do wystawienia ostatecznej faktury i podstawą do zapłaty przez Zamawiającego ostatnich 5 % wartości umowy w terminie do 15 dni od daty wystawienia faktury.</w:t>
      </w:r>
    </w:p>
    <w:p w14:paraId="62D4FEBE" w14:textId="77777777" w:rsidR="0022110F" w:rsidRPr="00D12E4A" w:rsidRDefault="0022110F" w:rsidP="00405084">
      <w:pPr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213936753"/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Opis warunków udziału w postępowaniu</w:t>
      </w:r>
      <w:bookmarkEnd w:id="5"/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:</w:t>
      </w:r>
    </w:p>
    <w:p w14:paraId="203D9CE9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 udzielenie zamówienia może ubiegać się wykonawca spełniający następujące warunki:</w:t>
      </w:r>
    </w:p>
    <w:p w14:paraId="6F5BE03A" w14:textId="77777777" w:rsidR="00D12E4A" w:rsidRPr="00D12E4A" w:rsidRDefault="0022110F" w:rsidP="00405084">
      <w:pPr>
        <w:numPr>
          <w:ilvl w:val="2"/>
          <w:numId w:val="2"/>
        </w:numPr>
        <w:shd w:val="clear" w:color="auto" w:fill="FFFFFF"/>
        <w:spacing w:line="276" w:lineRule="auto"/>
        <w:ind w:left="993" w:hanging="284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D12E4A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 xml:space="preserve">posiadanie uprawnień do wykonywania działalności lub czynności w zakresie odpowiadającym przedmiotowi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zamówienia, jeżeli przepisy prawa nakładają obowiązek ich posiadania.</w:t>
      </w:r>
    </w:p>
    <w:p w14:paraId="5D98CFEE" w14:textId="733B9A8C" w:rsidR="00D12E4A" w:rsidRPr="00786EB6" w:rsidRDefault="00D12E4A" w:rsidP="00405084">
      <w:pPr>
        <w:widowControl/>
        <w:numPr>
          <w:ilvl w:val="2"/>
          <w:numId w:val="2"/>
        </w:numPr>
        <w:shd w:val="clear" w:color="auto" w:fill="FFFFFF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posiadanie niezbędnej wiedzy i doświadczenia lub zapewnienie podwykonawców posiadających niezbędną wiedzę i doświadczenie do wykonania zamówienia. </w:t>
      </w:r>
    </w:p>
    <w:p w14:paraId="57CFE6E1" w14:textId="5F4D3168" w:rsidR="00D12E4A" w:rsidRPr="00786EB6" w:rsidRDefault="00D12E4A" w:rsidP="00405084">
      <w:pPr>
        <w:widowControl/>
        <w:numPr>
          <w:ilvl w:val="2"/>
          <w:numId w:val="2"/>
        </w:numPr>
        <w:shd w:val="clear" w:color="auto" w:fill="FFFFFF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dysponowanie odpowiednim potencjałem technicznym lub zapewnienie podwykonawców dysponujących odpowiednim potencjałem technicznym do wykonania zamówienia.</w:t>
      </w:r>
    </w:p>
    <w:p w14:paraId="72292910" w14:textId="0F59334E" w:rsidR="00D12E4A" w:rsidRPr="00786EB6" w:rsidRDefault="00D12E4A" w:rsidP="00405084">
      <w:pPr>
        <w:widowControl/>
        <w:numPr>
          <w:ilvl w:val="2"/>
          <w:numId w:val="2"/>
        </w:numPr>
        <w:shd w:val="clear" w:color="auto" w:fill="FFFFFF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dysponowanie osobami zdolnymi do wykonania zamówienia lub zapewnienie podwykonawców dysponujących osobami zdolnymi do wykonania zamówienia. </w:t>
      </w:r>
    </w:p>
    <w:p w14:paraId="56633E0B" w14:textId="062DA1F4" w:rsidR="00D12E4A" w:rsidRPr="00786EB6" w:rsidRDefault="00D12E4A" w:rsidP="00405084">
      <w:pPr>
        <w:widowControl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znajdowanie się w sytuacji ekonomicznej i finansowej zapewniającej wykonanie zamówień we wskazanych terminach.</w:t>
      </w:r>
    </w:p>
    <w:p w14:paraId="3BB6A5CE" w14:textId="72040226" w:rsidR="00D12E4A" w:rsidRPr="00786EB6" w:rsidRDefault="00D12E4A" w:rsidP="00405084">
      <w:pPr>
        <w:widowControl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autoSpaceDN w:val="0"/>
        <w:spacing w:line="276" w:lineRule="auto"/>
        <w:ind w:left="1080" w:hanging="284"/>
        <w:jc w:val="both"/>
        <w:textAlignment w:val="baseline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brak spełnienia przesłanek świadczących o wykluczeniu (zgodnie ze wskazanym </w:t>
      </w:r>
      <w:r w:rsidRPr="00786EB6">
        <w:rPr>
          <w:rFonts w:ascii="Calibri" w:hAnsi="Calibri" w:cs="Calibri"/>
          <w:sz w:val="22"/>
          <w:szCs w:val="22"/>
        </w:rPr>
        <w:t xml:space="preserve">w zapytaniu ofertowym zakresem </w:t>
      </w:r>
      <w:r w:rsidR="003B2764">
        <w:rPr>
          <w:rFonts w:ascii="Calibri" w:hAnsi="Calibri" w:cs="Calibri"/>
          <w:sz w:val="22"/>
          <w:szCs w:val="22"/>
        </w:rPr>
        <w:t>wykluczeń</w:t>
      </w:r>
      <w:r w:rsidRPr="00786EB6">
        <w:rPr>
          <w:rFonts w:ascii="Calibri" w:hAnsi="Calibri" w:cs="Calibri"/>
          <w:sz w:val="22"/>
          <w:szCs w:val="22"/>
        </w:rPr>
        <w:t xml:space="preserve">). </w:t>
      </w:r>
    </w:p>
    <w:p w14:paraId="7C1F5A75" w14:textId="64C90662" w:rsidR="00D12E4A" w:rsidRPr="00786EB6" w:rsidRDefault="00D12E4A" w:rsidP="00405084">
      <w:pPr>
        <w:widowControl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786EB6">
        <w:rPr>
          <w:rFonts w:ascii="Calibri" w:hAnsi="Calibri" w:cs="Calibri"/>
          <w:bCs/>
          <w:sz w:val="22"/>
          <w:szCs w:val="22"/>
        </w:rPr>
        <w:t xml:space="preserve">przedłożenie specyfikacji </w:t>
      </w:r>
      <w:bookmarkStart w:id="6" w:name="_Hlk178081502"/>
      <w:r w:rsidRPr="00786EB6">
        <w:rPr>
          <w:rFonts w:ascii="Calibri" w:hAnsi="Calibri" w:cs="Calibri"/>
          <w:bCs/>
          <w:sz w:val="22"/>
          <w:szCs w:val="22"/>
        </w:rPr>
        <w:t>technicznej oferowanych urządzeń potwierdzającej spełnienie minimalnych wymogów określonych w opisie przedmiotu zamówienia</w:t>
      </w:r>
      <w:bookmarkEnd w:id="6"/>
      <w:r w:rsidR="006B4BF2" w:rsidRPr="008A58B4">
        <w:t xml:space="preserve">– </w:t>
      </w:r>
      <w:r w:rsidR="006B4BF2">
        <w:t xml:space="preserve">na </w:t>
      </w:r>
      <w:r w:rsidR="006B4BF2" w:rsidRPr="008A58B4">
        <w:t>wz</w:t>
      </w:r>
      <w:r w:rsidR="006B4BF2">
        <w:t xml:space="preserve">orze </w:t>
      </w:r>
      <w:r w:rsidR="006B4BF2" w:rsidRPr="008A58B4">
        <w:t>własny</w:t>
      </w:r>
      <w:r w:rsidR="006B4BF2">
        <w:t>m</w:t>
      </w:r>
      <w:r w:rsidR="006B4BF2" w:rsidRPr="008A58B4">
        <w:t xml:space="preserve"> oferenta</w:t>
      </w:r>
    </w:p>
    <w:p w14:paraId="632F53EB" w14:textId="234FE83B" w:rsidR="0022110F" w:rsidRPr="00080E58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Ocena spełnienia w/w warunków zostanie przeprowadzona na podstawie</w:t>
      </w:r>
      <w:r w:rsidR="00B2738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r w:rsidR="00486B0A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Specyfikacj</w:t>
      </w:r>
      <w:r w:rsidR="00B2738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i</w:t>
      </w:r>
      <w:r w:rsidR="00486B0A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techniczne</w:t>
      </w:r>
      <w:r w:rsidR="00B2738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j</w:t>
      </w:r>
      <w:r w:rsidR="00486B0A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oferowanych urządzeń w języku polskim lub angielskim, uwzględniające wymagane w niniejszym zapytaniu parametry techniczne, które każdy z Wykonawców ma obowiązek złożyć</w:t>
      </w:r>
      <w:r w:rsidR="00080E58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.</w:t>
      </w:r>
    </w:p>
    <w:p w14:paraId="75335E6D" w14:textId="77777777" w:rsidR="00080E58" w:rsidRPr="00E3510E" w:rsidRDefault="00080E58" w:rsidP="00945B0C">
      <w:p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09776757" w14:textId="77777777" w:rsidR="00E3510E" w:rsidRPr="00786EB6" w:rsidRDefault="00E3510E" w:rsidP="00945B0C">
      <w:pPr>
        <w:spacing w:line="276" w:lineRule="auto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Zamawiający w celu potwierdzenia spełnienia w/w warunków wymaga przedłożenia następujących dokument</w:t>
      </w:r>
      <w:r w:rsidRPr="00786EB6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Pr="00786EB6">
        <w:rPr>
          <w:rFonts w:asciiTheme="minorHAnsi" w:hAnsiTheme="minorHAnsi" w:cstheme="minorHAnsi"/>
          <w:sz w:val="22"/>
          <w:szCs w:val="22"/>
        </w:rPr>
        <w:t>w:</w:t>
      </w:r>
    </w:p>
    <w:p w14:paraId="44C41C05" w14:textId="77777777" w:rsidR="00E3510E" w:rsidRPr="00E44D64" w:rsidRDefault="00E3510E" w:rsidP="00405084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44D64">
        <w:rPr>
          <w:rFonts w:asciiTheme="minorHAnsi" w:hAnsiTheme="minorHAnsi" w:cstheme="minorHAnsi"/>
          <w:b/>
          <w:bCs/>
          <w:sz w:val="22"/>
          <w:szCs w:val="22"/>
        </w:rPr>
        <w:t xml:space="preserve">Złożenie oferty na formularzu ofertowym (załącznik nr 1), zawierającej: </w:t>
      </w:r>
    </w:p>
    <w:p w14:paraId="3273B420" w14:textId="7EB3D588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Nazwę, adres, e-mail </w:t>
      </w:r>
    </w:p>
    <w:p w14:paraId="1BD1EDF8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nl-NL"/>
        </w:rPr>
      </w:pPr>
      <w:r w:rsidRPr="00786EB6">
        <w:rPr>
          <w:rFonts w:asciiTheme="minorHAnsi" w:hAnsiTheme="minorHAnsi" w:cstheme="minorHAnsi"/>
          <w:sz w:val="22"/>
          <w:szCs w:val="22"/>
          <w:lang w:val="nl-NL"/>
        </w:rPr>
        <w:t>Dat</w:t>
      </w:r>
      <w:r w:rsidRPr="00786EB6">
        <w:rPr>
          <w:rFonts w:asciiTheme="minorHAnsi" w:hAnsiTheme="minorHAnsi" w:cstheme="minorHAnsi"/>
          <w:sz w:val="22"/>
          <w:szCs w:val="22"/>
        </w:rPr>
        <w:t xml:space="preserve">ę wystawienia oferty </w:t>
      </w:r>
    </w:p>
    <w:p w14:paraId="5FA2FB5D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Dane pozwalające ocenić </w:t>
      </w:r>
      <w:r w:rsidRPr="00786EB6">
        <w:rPr>
          <w:rFonts w:asciiTheme="minorHAnsi" w:hAnsiTheme="minorHAnsi" w:cstheme="minorHAnsi"/>
          <w:sz w:val="22"/>
          <w:szCs w:val="22"/>
          <w:lang w:val="pt-PT"/>
        </w:rPr>
        <w:t>ofert</w:t>
      </w:r>
      <w:r w:rsidRPr="00786EB6">
        <w:rPr>
          <w:rFonts w:asciiTheme="minorHAnsi" w:hAnsiTheme="minorHAnsi" w:cstheme="minorHAnsi"/>
          <w:sz w:val="22"/>
          <w:szCs w:val="22"/>
        </w:rPr>
        <w:t xml:space="preserve">ę i przyznać punkty w ramach kryteriów </w:t>
      </w:r>
    </w:p>
    <w:p w14:paraId="0A920870" w14:textId="7C891BF1" w:rsidR="00E3510E" w:rsidRPr="003B2764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3B2764">
        <w:rPr>
          <w:rFonts w:asciiTheme="minorHAnsi" w:hAnsiTheme="minorHAnsi" w:cstheme="minorHAnsi"/>
          <w:sz w:val="22"/>
          <w:szCs w:val="22"/>
          <w:lang w:val="de-DE"/>
        </w:rPr>
        <w:t>Termin wa</w:t>
      </w:r>
      <w:r w:rsidR="004E32E4">
        <w:rPr>
          <w:rFonts w:asciiTheme="minorHAnsi" w:hAnsiTheme="minorHAnsi" w:cstheme="minorHAnsi"/>
          <w:sz w:val="22"/>
          <w:szCs w:val="22"/>
          <w:lang w:val="de-DE"/>
        </w:rPr>
        <w:t>ż</w:t>
      </w:r>
      <w:r w:rsidRPr="003B2764">
        <w:rPr>
          <w:rFonts w:asciiTheme="minorHAnsi" w:hAnsiTheme="minorHAnsi" w:cstheme="minorHAnsi"/>
          <w:sz w:val="22"/>
          <w:szCs w:val="22"/>
          <w:lang w:val="de-DE"/>
        </w:rPr>
        <w:t>ności</w:t>
      </w:r>
      <w:r w:rsidRPr="003B2764">
        <w:rPr>
          <w:rFonts w:asciiTheme="minorHAnsi" w:hAnsiTheme="minorHAnsi" w:cstheme="minorHAnsi"/>
          <w:sz w:val="22"/>
          <w:szCs w:val="22"/>
        </w:rPr>
        <w:t xml:space="preserve"> oferty ( min</w:t>
      </w:r>
      <w:r w:rsidR="00945B0C" w:rsidRPr="003B2764">
        <w:rPr>
          <w:rFonts w:asciiTheme="minorHAnsi" w:hAnsiTheme="minorHAnsi" w:cstheme="minorHAnsi"/>
          <w:sz w:val="22"/>
          <w:szCs w:val="22"/>
        </w:rPr>
        <w:t xml:space="preserve">imum </w:t>
      </w:r>
      <w:r w:rsidR="00352E76" w:rsidRPr="003B2764">
        <w:rPr>
          <w:rFonts w:asciiTheme="minorHAnsi" w:hAnsiTheme="minorHAnsi" w:cstheme="minorHAnsi"/>
          <w:sz w:val="22"/>
          <w:szCs w:val="22"/>
        </w:rPr>
        <w:t>3</w:t>
      </w:r>
      <w:r w:rsidR="00085507" w:rsidRPr="003B2764">
        <w:rPr>
          <w:rFonts w:asciiTheme="minorHAnsi" w:hAnsiTheme="minorHAnsi" w:cstheme="minorHAnsi"/>
          <w:sz w:val="22"/>
          <w:szCs w:val="22"/>
        </w:rPr>
        <w:t>0</w:t>
      </w:r>
      <w:r w:rsidRPr="003B2764">
        <w:rPr>
          <w:rFonts w:asciiTheme="minorHAnsi" w:hAnsiTheme="minorHAnsi" w:cstheme="minorHAnsi"/>
          <w:sz w:val="22"/>
          <w:szCs w:val="22"/>
        </w:rPr>
        <w:t xml:space="preserve"> dni)</w:t>
      </w:r>
    </w:p>
    <w:p w14:paraId="1F5A6883" w14:textId="77777777" w:rsidR="00E3510E" w:rsidRPr="00E44D64" w:rsidRDefault="00E3510E" w:rsidP="00405084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44D64">
        <w:rPr>
          <w:rFonts w:asciiTheme="minorHAnsi" w:hAnsiTheme="minorHAnsi" w:cstheme="minorHAnsi"/>
          <w:b/>
          <w:bCs/>
          <w:sz w:val="22"/>
          <w:szCs w:val="22"/>
        </w:rPr>
        <w:t>Złożenie na ofercie oświadczeń o następującej treści</w:t>
      </w:r>
      <w:r w:rsidRPr="00E44D64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: </w:t>
      </w:r>
    </w:p>
    <w:p w14:paraId="6A68296D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Wykonawca oświadcza, że zna i akceptuje warunki realizacji zamówienia określone </w:t>
      </w:r>
      <w:r w:rsidRPr="00786EB6">
        <w:rPr>
          <w:rFonts w:asciiTheme="minorHAnsi" w:hAnsiTheme="minorHAnsi" w:cstheme="minorHAnsi"/>
          <w:sz w:val="22"/>
          <w:szCs w:val="22"/>
        </w:rPr>
        <w:br/>
        <w:t xml:space="preserve">w zapytaniu ofertowym oraz nie wnosi żadnych zastrzeżeń i uwag w tym zakresie. </w:t>
      </w:r>
    </w:p>
    <w:p w14:paraId="390A3182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lastRenderedPageBreak/>
        <w:t>Wykonawca oświadcza, że posiada uprawnienia do wykonywania określonej działalności lub czynności, jeżeli przepisy prawa nakładają obowiązek ich posiadania.</w:t>
      </w:r>
    </w:p>
    <w:p w14:paraId="571A2C2E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posiada niezbędną wiedzę i doświadczenie lub zapewni podwykonawców posiadających niezbędną wiedzę i doświadczenie do wykonania zamówienia.</w:t>
      </w:r>
    </w:p>
    <w:p w14:paraId="564C72B3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dysponuje odpowiednim potencjałem technicznym lub zapewni podwykonawców dysponujących odpowiednim potencjałem technicznym do wykonania zamówienia.</w:t>
      </w:r>
    </w:p>
    <w:p w14:paraId="6B50B075" w14:textId="54A8442E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 zapewni podwykonawców dysponujących osobami zdolnymi do wykonania zamówienia.</w:t>
      </w:r>
    </w:p>
    <w:p w14:paraId="118E794F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znajduje się w sytuacji ekonomicznej i finansowej zapewniającej wykonanie zamówienia we wskazanym terminie.</w:t>
      </w:r>
    </w:p>
    <w:p w14:paraId="21D08878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581022FB" w14:textId="6CA97BAB" w:rsidR="00E3510E" w:rsidRPr="00786EB6" w:rsidRDefault="00E3510E" w:rsidP="00405084">
      <w:pPr>
        <w:pStyle w:val="Akapitzlist"/>
        <w:widowControl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215644864"/>
      <w:r w:rsidRPr="00786EB6">
        <w:rPr>
          <w:rFonts w:asciiTheme="minorHAnsi" w:hAnsiTheme="minorHAnsi" w:cstheme="minorHAnsi"/>
          <w:sz w:val="22"/>
          <w:szCs w:val="22"/>
        </w:rPr>
        <w:t xml:space="preserve">nie podlega wykluczeniu z postępowania na podstawie art. 5k rozporządzenia Rady (UE) nr 833/2014 z dnia 31 lipca 2014 r. dotyczącego środków ograniczających w związku </w:t>
      </w:r>
      <w:r w:rsidR="00945B0C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 xml:space="preserve">z działaniami Rosji destabilizującymi sytuację na Ukrainie (Dz. Urz. UE nr L 229 </w:t>
      </w:r>
      <w:r w:rsidR="00945B0C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z 31.7.2014,</w:t>
      </w:r>
      <w:r w:rsidR="00945B0C">
        <w:rPr>
          <w:rFonts w:asciiTheme="minorHAnsi" w:hAnsiTheme="minorHAnsi" w:cstheme="minorHAnsi"/>
          <w:sz w:val="22"/>
          <w:szCs w:val="22"/>
        </w:rPr>
        <w:t xml:space="preserve"> </w:t>
      </w:r>
      <w:r w:rsidRPr="00786EB6">
        <w:rPr>
          <w:rFonts w:asciiTheme="minorHAnsi" w:hAnsiTheme="minorHAnsi" w:cstheme="minorHAnsi"/>
          <w:sz w:val="22"/>
          <w:szCs w:val="22"/>
        </w:rPr>
        <w:t>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bookmarkEnd w:id="7"/>
    <w:p w14:paraId="7E1AEAA5" w14:textId="77777777" w:rsidR="00E3510E" w:rsidRDefault="00E3510E" w:rsidP="00405084">
      <w:pPr>
        <w:pStyle w:val="NormalnyWeb"/>
        <w:widowControl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9A8B89F" w14:textId="79B223AC" w:rsidR="00E3510E" w:rsidRPr="00786EB6" w:rsidRDefault="00E3510E" w:rsidP="00405084">
      <w:pPr>
        <w:pStyle w:val="NormalnyWeb"/>
        <w:widowControl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wszystkie informacje podane w powyższych oświadczeniach są aktualne i zgodne </w:t>
      </w:r>
      <w:r w:rsidR="00A02D0A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w błąd przy przedstawianiu informacji. Jednocześnie zobowiązuje się do niezwłocznego przekazania Zamawiającemu aktualizacji powyższych oświadczeń </w:t>
      </w:r>
      <w:r w:rsidR="00A02D0A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w przypadku jakichkolwiek zmian w tym zakresie.</w:t>
      </w:r>
    </w:p>
    <w:p w14:paraId="08BF8F32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Wykonawca oświadcza, że nie jest powiązany osobowo lub kapitałowo z Zamawiającym. Przez powiązania osobowe lub kapitałowe, rozumie się powiązania między MŚP a innym podmiotem, polegające na: </w:t>
      </w:r>
    </w:p>
    <w:p w14:paraId="6CF216CA" w14:textId="77777777" w:rsidR="00E3510E" w:rsidRPr="00786EB6" w:rsidRDefault="00E3510E" w:rsidP="00405084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1E614190" w14:textId="69F3304E" w:rsidR="00E3510E" w:rsidRPr="00786EB6" w:rsidRDefault="00E3510E" w:rsidP="00405084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</w:t>
      </w:r>
      <w:r w:rsidR="004E32E4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816DBDB" w14:textId="2E57EC55" w:rsidR="00905621" w:rsidRDefault="00E3510E" w:rsidP="00405084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pozostawaniu z wykonawcą w takim stosunku prawnym lub faktycznym, że istnieje uzasadniona wątpliwość co do ich bezstronności lub niezależności w związku </w:t>
      </w:r>
      <w:r w:rsidR="00A02D0A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z postępowaniem o udzielenie zamówienia.</w:t>
      </w:r>
    </w:p>
    <w:p w14:paraId="3C60A1CB" w14:textId="31911E11" w:rsidR="00905621" w:rsidRPr="003B2764" w:rsidRDefault="00905621" w:rsidP="004E32E4">
      <w:pPr>
        <w:pStyle w:val="Akapitzlist"/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spacing w:line="276" w:lineRule="auto"/>
        <w:ind w:left="1137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227323680"/>
      <w:r w:rsidRPr="003B2764">
        <w:rPr>
          <w:rFonts w:asciiTheme="minorHAnsi" w:hAnsiTheme="minorHAnsi" w:cstheme="minorHAnsi"/>
          <w:sz w:val="22"/>
          <w:szCs w:val="22"/>
        </w:rPr>
        <w:lastRenderedPageBreak/>
        <w:t xml:space="preserve">Wykonawca oświadcza, że </w:t>
      </w:r>
      <w:r w:rsidRPr="003B276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posiada możliwość serwisowania oferowanej linii produkcyjnej i spełnia następujące wymaganie: pomoc serwisowa on-line w języku polskim lub angielskim dostępna w trybie 24/7 </w:t>
      </w:r>
      <w:r w:rsidR="004E32E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Pr="003B276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(w każdym dniu tygodnia przez 24 godziny na dobę).</w:t>
      </w:r>
    </w:p>
    <w:p w14:paraId="3895309A" w14:textId="175B4938" w:rsidR="00E3510E" w:rsidRPr="003B2764" w:rsidRDefault="00905621" w:rsidP="00405084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eastAsia="SimSun" w:hAnsiTheme="minorHAnsi" w:cstheme="minorHAnsi"/>
          <w:sz w:val="22"/>
          <w:szCs w:val="22"/>
          <w:lang w:eastAsia="ko-KR" w:bidi="hi-IN"/>
        </w:rPr>
      </w:pPr>
      <w:bookmarkStart w:id="9" w:name="_Hlk227323746"/>
      <w:bookmarkEnd w:id="8"/>
      <w:r w:rsidRPr="00E44D64">
        <w:rPr>
          <w:rFonts w:asciiTheme="minorHAnsi" w:eastAsia="SimSun" w:hAnsiTheme="minorHAnsi" w:cstheme="minorHAnsi"/>
          <w:b/>
          <w:bCs/>
          <w:sz w:val="22"/>
          <w:szCs w:val="22"/>
          <w:lang w:eastAsia="ko-KR" w:bidi="hi-IN"/>
        </w:rPr>
        <w:t xml:space="preserve">Przedłożenie </w:t>
      </w:r>
      <w:r w:rsidR="00E3510E" w:rsidRPr="00E44D64">
        <w:rPr>
          <w:rFonts w:asciiTheme="minorHAnsi" w:eastAsia="SimSun" w:hAnsiTheme="minorHAnsi" w:cstheme="minorHAnsi"/>
          <w:b/>
          <w:bCs/>
          <w:sz w:val="22"/>
          <w:szCs w:val="22"/>
          <w:lang w:eastAsia="ko-KR" w:bidi="hi-IN"/>
        </w:rPr>
        <w:t>specyfikacji technicznej</w:t>
      </w:r>
      <w:r w:rsidR="00E3510E" w:rsidRPr="003B2764">
        <w:rPr>
          <w:rFonts w:asciiTheme="minorHAnsi" w:eastAsia="SimSun" w:hAnsiTheme="minorHAnsi" w:cstheme="minorHAnsi"/>
          <w:sz w:val="22"/>
          <w:szCs w:val="22"/>
          <w:lang w:eastAsia="ko-KR" w:bidi="hi-IN"/>
        </w:rPr>
        <w:t xml:space="preserve"> oferowanych urządzeń potwierdzającej spełnienie minimalnych wymogów określonych w opisie przedmiotu zamówienia</w:t>
      </w:r>
      <w:r w:rsidRPr="003B2764">
        <w:rPr>
          <w:rFonts w:asciiTheme="minorHAnsi" w:eastAsia="SimSun" w:hAnsiTheme="minorHAnsi" w:cstheme="minorHAnsi"/>
          <w:sz w:val="22"/>
          <w:szCs w:val="22"/>
          <w:lang w:eastAsia="ko-KR" w:bidi="hi-IN"/>
        </w:rPr>
        <w:t xml:space="preserve"> – na wzorze własnym oferenta.</w:t>
      </w:r>
    </w:p>
    <w:bookmarkEnd w:id="9"/>
    <w:p w14:paraId="0E478E4F" w14:textId="77777777" w:rsidR="00D0536D" w:rsidRPr="00412450" w:rsidRDefault="00D0536D" w:rsidP="00945B0C">
      <w:pPr>
        <w:pStyle w:val="Akapitzlist"/>
        <w:widowControl/>
        <w:autoSpaceDE/>
        <w:autoSpaceDN w:val="0"/>
        <w:spacing w:line="276" w:lineRule="auto"/>
        <w:ind w:left="644"/>
        <w:jc w:val="both"/>
        <w:textAlignment w:val="baseline"/>
        <w:rPr>
          <w:rFonts w:asciiTheme="minorHAnsi" w:eastAsia="SimSun" w:hAnsiTheme="minorHAnsi" w:cstheme="minorHAnsi"/>
          <w:sz w:val="22"/>
          <w:szCs w:val="22"/>
          <w:highlight w:val="yellow"/>
          <w:lang w:eastAsia="ko-KR" w:bidi="hi-IN"/>
        </w:rPr>
      </w:pPr>
    </w:p>
    <w:p w14:paraId="647A1501" w14:textId="77777777" w:rsidR="0022110F" w:rsidRPr="00080E58" w:rsidRDefault="0022110F" w:rsidP="00405084">
      <w:pPr>
        <w:keepNext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12450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Opis sposobu przygotowania oferty</w:t>
      </w:r>
    </w:p>
    <w:p w14:paraId="678CA882" w14:textId="0A174DC5" w:rsidR="00080E58" w:rsidRPr="00AC5EDB" w:rsidRDefault="00080E58" w:rsidP="00945B0C">
      <w:pPr>
        <w:keepNext/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 xml:space="preserve">Oferta musi zostać złożona na formularzu ofertowym (załącznik nr 1 do zapytania ofertowego). </w:t>
      </w:r>
      <w:r w:rsidRPr="00A02D0A">
        <w:rPr>
          <w:rFonts w:asciiTheme="minorHAnsi" w:hAnsiTheme="minorHAnsi" w:cstheme="minorHAnsi"/>
          <w:sz w:val="22"/>
          <w:szCs w:val="22"/>
        </w:rPr>
        <w:t>Oferta powinna zostać sporządzona w języku polskim</w:t>
      </w:r>
      <w:r w:rsidR="00905621" w:rsidRPr="00A02D0A">
        <w:rPr>
          <w:rFonts w:asciiTheme="minorHAnsi" w:hAnsiTheme="minorHAnsi" w:cstheme="minorHAnsi"/>
          <w:sz w:val="22"/>
          <w:szCs w:val="22"/>
        </w:rPr>
        <w:t xml:space="preserve"> lub języku angielskim</w:t>
      </w:r>
      <w:r w:rsidRPr="00A02D0A">
        <w:rPr>
          <w:rFonts w:asciiTheme="minorHAnsi" w:hAnsiTheme="minorHAnsi" w:cstheme="minorHAnsi"/>
          <w:sz w:val="22"/>
          <w:szCs w:val="22"/>
        </w:rPr>
        <w:t>, w sposób czytelny. Każda oferta m</w:t>
      </w:r>
      <w:r w:rsidRPr="00AC5EDB">
        <w:rPr>
          <w:rFonts w:asciiTheme="minorHAnsi" w:hAnsiTheme="minorHAnsi" w:cstheme="minorHAnsi"/>
          <w:sz w:val="22"/>
          <w:szCs w:val="22"/>
        </w:rPr>
        <w:t xml:space="preserve">usi </w:t>
      </w:r>
      <w:r w:rsidRPr="00A02D0A">
        <w:rPr>
          <w:rFonts w:asciiTheme="minorHAnsi" w:hAnsiTheme="minorHAnsi" w:cstheme="minorHAnsi"/>
          <w:sz w:val="22"/>
          <w:szCs w:val="22"/>
        </w:rPr>
        <w:t xml:space="preserve">zawierać nazwę i adres oferenta. </w:t>
      </w:r>
      <w:r w:rsidRPr="00CF45AF">
        <w:rPr>
          <w:rFonts w:asciiTheme="minorHAnsi" w:hAnsiTheme="minorHAnsi" w:cstheme="minorHAnsi"/>
          <w:sz w:val="22"/>
          <w:szCs w:val="22"/>
        </w:rPr>
        <w:t>Zamawiający wymaga, aby ofert</w:t>
      </w:r>
      <w:r w:rsidR="00BE388C" w:rsidRPr="00CF45AF">
        <w:rPr>
          <w:rFonts w:asciiTheme="minorHAnsi" w:hAnsiTheme="minorHAnsi" w:cstheme="minorHAnsi"/>
          <w:sz w:val="22"/>
          <w:szCs w:val="22"/>
        </w:rPr>
        <w:t>a została</w:t>
      </w:r>
      <w:r w:rsidRPr="00CF45AF">
        <w:rPr>
          <w:rFonts w:asciiTheme="minorHAnsi" w:hAnsiTheme="minorHAnsi" w:cstheme="minorHAnsi"/>
          <w:sz w:val="22"/>
          <w:szCs w:val="22"/>
        </w:rPr>
        <w:t xml:space="preserve"> podpisa</w:t>
      </w:r>
      <w:r w:rsidR="00BE388C" w:rsidRPr="00CF45AF">
        <w:rPr>
          <w:rFonts w:asciiTheme="minorHAnsi" w:hAnsiTheme="minorHAnsi" w:cstheme="minorHAnsi"/>
          <w:sz w:val="22"/>
          <w:szCs w:val="22"/>
        </w:rPr>
        <w:t>na</w:t>
      </w:r>
      <w:r w:rsidRPr="00CF45AF">
        <w:rPr>
          <w:rFonts w:asciiTheme="minorHAnsi" w:hAnsiTheme="minorHAnsi" w:cstheme="minorHAnsi"/>
          <w:sz w:val="22"/>
          <w:szCs w:val="22"/>
        </w:rPr>
        <w:t xml:space="preserve"> </w:t>
      </w:r>
      <w:r w:rsidR="00905621" w:rsidRPr="00CF45AF">
        <w:rPr>
          <w:rFonts w:asciiTheme="minorHAnsi" w:hAnsiTheme="minorHAnsi" w:cstheme="minorHAnsi"/>
          <w:sz w:val="22"/>
          <w:szCs w:val="22"/>
        </w:rPr>
        <w:t>przez przedstawiciela Oferenta.</w:t>
      </w:r>
      <w:r w:rsidRPr="00CF45AF">
        <w:rPr>
          <w:rFonts w:asciiTheme="minorHAnsi" w:hAnsiTheme="minorHAnsi" w:cstheme="minorHAnsi"/>
          <w:sz w:val="22"/>
          <w:szCs w:val="22"/>
        </w:rPr>
        <w:t xml:space="preserve"> Podpis musi być czytelny lub opatrzony pieczęcią imienną. Akceptowane będą skany dokumentów podpisanych ręcznie lub dokumenty podpisane elektronicznie.  Oferent powinien podać w ofercie cenę za kompletną realizację przedmiotu zamówienia na warunkach</w:t>
      </w:r>
      <w:r w:rsidRPr="00AC5EDB">
        <w:rPr>
          <w:rFonts w:asciiTheme="minorHAnsi" w:hAnsiTheme="minorHAnsi" w:cstheme="minorHAnsi"/>
          <w:sz w:val="22"/>
          <w:szCs w:val="22"/>
        </w:rPr>
        <w:t xml:space="preserve">  określonych w zapytaniu ofertowym, a ponadto oferent powinien dołączyć do oferty wszystkie wskazane w treści zapytania ofertowego dokumenty. Oferent w ramach przedkładanych dokumentów powinien także wykazać spełnienie wyżej określonych warunków dopuszczających. Zaoferowana cena  powinna uwzględniać wykonanie wszystkich prac i czynności w ramach zamówienia oraz zawierać wszelkie koszty związane z realizacją zamówienia świadczonego przez okres i na warunkach określonych w ofercie Oferenta i Zapytaniu Ofertowym. Cenę należy podać w jednostkach pieniężnych.</w:t>
      </w:r>
    </w:p>
    <w:p w14:paraId="40DE3B99" w14:textId="5EF59EE2" w:rsidR="00080E58" w:rsidRPr="00AC5EDB" w:rsidRDefault="00080E58" w:rsidP="00945B0C">
      <w:pPr>
        <w:keepNext/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Zamawiający dopuszcza możliwość dokonywania płatności częściowych oraz zaliczkowych.</w:t>
      </w:r>
    </w:p>
    <w:p w14:paraId="49A39693" w14:textId="2EDF1E00" w:rsidR="00080E58" w:rsidRPr="00AC5EDB" w:rsidRDefault="00080E58" w:rsidP="00085D4E">
      <w:pPr>
        <w:keepNext/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Zamawiający nie dopuszcza możliwości składania ofert częściowych i wariantowych, rozpatrywane będą wyłącznie oferty obejmujące pełny zakres przedmiotu zamówienia.</w:t>
      </w:r>
    </w:p>
    <w:p w14:paraId="234E569B" w14:textId="4494D805" w:rsidR="00080E58" w:rsidRDefault="00080E58" w:rsidP="00085D4E">
      <w:pPr>
        <w:keepNext/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Oferty nie spełniające warunków formalnych i/lub nie zawierające pełnego zakresu przedmiotu zamówienia</w:t>
      </w:r>
      <w:r w:rsidR="00085D4E">
        <w:rPr>
          <w:rFonts w:asciiTheme="minorHAnsi" w:hAnsiTheme="minorHAnsi" w:cstheme="minorHAnsi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zostaną odrzucone.</w:t>
      </w:r>
    </w:p>
    <w:p w14:paraId="48F84ED0" w14:textId="4C21B92B" w:rsidR="009C41FB" w:rsidRPr="00D12E4A" w:rsidRDefault="009C41FB" w:rsidP="00405084">
      <w:pPr>
        <w:keepNext/>
        <w:numPr>
          <w:ilvl w:val="0"/>
          <w:numId w:val="2"/>
        </w:numPr>
        <w:shd w:val="clear" w:color="auto" w:fill="FFFFFF"/>
        <w:spacing w:before="24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2E4A">
        <w:rPr>
          <w:rFonts w:asciiTheme="minorHAnsi" w:hAnsiTheme="minorHAnsi" w:cstheme="minorHAnsi"/>
          <w:b/>
          <w:bCs/>
          <w:sz w:val="22"/>
          <w:szCs w:val="22"/>
        </w:rPr>
        <w:t>Rażąco niska cena</w:t>
      </w:r>
    </w:p>
    <w:p w14:paraId="78F46D3B" w14:textId="4408B041" w:rsidR="009C41FB" w:rsidRPr="00D12E4A" w:rsidRDefault="009C41FB" w:rsidP="00405084">
      <w:pPr>
        <w:keepNext/>
        <w:numPr>
          <w:ilvl w:val="1"/>
          <w:numId w:val="2"/>
        </w:numPr>
        <w:shd w:val="clear" w:color="auto" w:fill="FFFFFF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 xml:space="preserve">Jeżeli zaoferowana cena lub koszt wydają się rażąco niskie w stosunku do przedmiotu zamówienia, cen wszystkich ważnych ofert niepodlegających odrzuceniu, lub budzą wątpliwości zamawiającego co do możliwości wykonania przedmiotu zamówienia zgodnie z wymaganiami określonymi </w:t>
      </w:r>
      <w:r w:rsidR="00EC5F00" w:rsidRPr="00D12E4A">
        <w:rPr>
          <w:rFonts w:asciiTheme="minorHAnsi" w:hAnsiTheme="minorHAnsi" w:cstheme="minorHAnsi"/>
          <w:sz w:val="22"/>
          <w:szCs w:val="22"/>
        </w:rPr>
        <w:br/>
      </w:r>
      <w:r w:rsidRPr="00D12E4A">
        <w:rPr>
          <w:rFonts w:asciiTheme="minorHAnsi" w:hAnsiTheme="minorHAnsi" w:cstheme="minorHAnsi"/>
          <w:sz w:val="22"/>
          <w:szCs w:val="22"/>
        </w:rPr>
        <w:t xml:space="preserve">w zapytaniu ofertowym lub wynikającymi z odrębnych przepisów, Zamawiający </w:t>
      </w:r>
      <w:r w:rsidR="00EC5F00" w:rsidRPr="00D12E4A">
        <w:rPr>
          <w:rFonts w:asciiTheme="minorHAnsi" w:hAnsiTheme="minorHAnsi" w:cstheme="minorHAnsi"/>
          <w:sz w:val="22"/>
          <w:szCs w:val="22"/>
        </w:rPr>
        <w:t>może za</w:t>
      </w:r>
      <w:r w:rsidRPr="00D12E4A">
        <w:rPr>
          <w:rFonts w:asciiTheme="minorHAnsi" w:hAnsiTheme="minorHAnsi" w:cstheme="minorHAnsi"/>
          <w:sz w:val="22"/>
          <w:szCs w:val="22"/>
        </w:rPr>
        <w:t>żąda</w:t>
      </w:r>
      <w:r w:rsidR="00EC5F00" w:rsidRPr="00D12E4A">
        <w:rPr>
          <w:rFonts w:asciiTheme="minorHAnsi" w:hAnsiTheme="minorHAnsi" w:cstheme="minorHAnsi"/>
          <w:sz w:val="22"/>
          <w:szCs w:val="22"/>
        </w:rPr>
        <w:t>ć</w:t>
      </w:r>
      <w:r w:rsidRPr="00D12E4A">
        <w:rPr>
          <w:rFonts w:asciiTheme="minorHAnsi" w:hAnsiTheme="minorHAnsi" w:cstheme="minorHAnsi"/>
          <w:sz w:val="22"/>
          <w:szCs w:val="22"/>
        </w:rPr>
        <w:t xml:space="preserve"> od </w:t>
      </w:r>
      <w:r w:rsidR="00B85BA7" w:rsidRPr="00D12E4A">
        <w:rPr>
          <w:rFonts w:asciiTheme="minorHAnsi" w:hAnsiTheme="minorHAnsi" w:cstheme="minorHAnsi"/>
          <w:sz w:val="22"/>
          <w:szCs w:val="22"/>
        </w:rPr>
        <w:t>Wykonawcy</w:t>
      </w:r>
      <w:r w:rsidRPr="00D12E4A">
        <w:rPr>
          <w:rFonts w:asciiTheme="minorHAnsi" w:hAnsiTheme="minorHAnsi" w:cstheme="minorHAnsi"/>
          <w:sz w:val="22"/>
          <w:szCs w:val="22"/>
        </w:rPr>
        <w:t xml:space="preserve">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 </w:t>
      </w:r>
    </w:p>
    <w:p w14:paraId="540F714F" w14:textId="77777777" w:rsidR="009C41FB" w:rsidRPr="00D12E4A" w:rsidRDefault="009C41FB" w:rsidP="00405084">
      <w:pPr>
        <w:keepNext/>
        <w:numPr>
          <w:ilvl w:val="1"/>
          <w:numId w:val="2"/>
        </w:numPr>
        <w:shd w:val="clear" w:color="auto" w:fill="FFFFFF"/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 xml:space="preserve">Obowiązek wykazania, że oferta nie zawiera rażąco niskiej ceny, spoczywa na </w:t>
      </w:r>
      <w:r w:rsidR="00B85BA7" w:rsidRPr="00D12E4A">
        <w:rPr>
          <w:rFonts w:asciiTheme="minorHAnsi" w:hAnsiTheme="minorHAnsi" w:cstheme="minorHAnsi"/>
          <w:sz w:val="22"/>
          <w:szCs w:val="22"/>
        </w:rPr>
        <w:t>Wykonawcy</w:t>
      </w:r>
      <w:r w:rsidRPr="00D12E4A">
        <w:rPr>
          <w:rFonts w:asciiTheme="minorHAnsi" w:hAnsiTheme="minorHAnsi" w:cstheme="minorHAnsi"/>
          <w:sz w:val="22"/>
          <w:szCs w:val="22"/>
        </w:rPr>
        <w:t>. Zamawiający odrzuca ofertę Wykonawcy, który nie złożył wyjaśnień lub jeżeli dokonana ocena wyjaśnień wraz z dostarczonymi dowodami potwierdza, że oferta zawiera rażąco niską cenę lub koszt w stosunku do przedmiotu zamówienia.</w:t>
      </w:r>
    </w:p>
    <w:p w14:paraId="6F7ACDB8" w14:textId="6DC2059D" w:rsidR="0022110F" w:rsidRPr="00D12E4A" w:rsidRDefault="00436399" w:rsidP="00405084">
      <w:pPr>
        <w:keepNext/>
        <w:numPr>
          <w:ilvl w:val="0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Sposób</w:t>
      </w:r>
      <w:r w:rsidR="0022110F"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 xml:space="preserve"> i termin składania ofert</w:t>
      </w:r>
    </w:p>
    <w:p w14:paraId="55330CDF" w14:textId="24185CE4" w:rsidR="0070479E" w:rsidRPr="00ED242E" w:rsidRDefault="0070479E" w:rsidP="00405084">
      <w:pPr>
        <w:pStyle w:val="Akapitzlist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567"/>
        </w:tabs>
        <w:suppressAutoHyphens w:val="0"/>
        <w:autoSpaceDE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Oferty wraz z załącznikami należy </w:t>
      </w:r>
      <w:r w:rsidR="00E74B59" w:rsidRPr="003B2764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złożyć</w:t>
      </w:r>
      <w:r w:rsidR="00D0536D" w:rsidRPr="003B2764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r w:rsidR="00D0536D" w:rsidRPr="003B2764">
        <w:rPr>
          <w:rFonts w:ascii="Calibri" w:hAnsi="Calibri" w:cs="Calibri"/>
          <w:sz w:val="22"/>
          <w:szCs w:val="22"/>
        </w:rPr>
        <w:t>drogą elektroniczną poprzez Bazę Konkurencyjności (funkcja dostępna dla zalogowanych użytkownik</w:t>
      </w:r>
      <w:r w:rsidR="00D0536D" w:rsidRPr="003B2764">
        <w:rPr>
          <w:rFonts w:ascii="Calibri" w:hAnsi="Calibri" w:cs="Calibri"/>
          <w:sz w:val="22"/>
          <w:szCs w:val="22"/>
          <w:lang w:val="es-ES_tradnl"/>
        </w:rPr>
        <w:t>ó</w:t>
      </w:r>
      <w:r w:rsidR="00D0536D" w:rsidRPr="003B2764">
        <w:rPr>
          <w:rFonts w:ascii="Calibri" w:hAnsi="Calibri" w:cs="Calibri"/>
          <w:sz w:val="22"/>
          <w:szCs w:val="22"/>
        </w:rPr>
        <w:t>w</w:t>
      </w:r>
      <w:r w:rsidR="00D0536D" w:rsidRPr="00ED242E">
        <w:rPr>
          <w:rFonts w:ascii="Calibri" w:hAnsi="Calibri" w:cs="Calibri"/>
          <w:sz w:val="22"/>
          <w:szCs w:val="22"/>
        </w:rPr>
        <w:t>)</w:t>
      </w:r>
      <w:r w:rsidR="00E74B59"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r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w </w:t>
      </w:r>
      <w:r w:rsidRPr="008A0771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terminie </w:t>
      </w:r>
      <w:r w:rsidRP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>do dnia</w:t>
      </w:r>
      <w:r w:rsidR="008A0771" w:rsidRP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 xml:space="preserve"> 2</w:t>
      </w:r>
      <w:r w:rsidR="00F9115D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>8</w:t>
      </w:r>
      <w:r w:rsidR="008A0771" w:rsidRP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>.05.2026</w:t>
      </w:r>
      <w:r w:rsid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>.</w:t>
      </w:r>
    </w:p>
    <w:p w14:paraId="582FE27A" w14:textId="77777777" w:rsidR="003B2764" w:rsidRDefault="0070479E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Za datę złożenia oferty uznaje się datę złożenia oferty w Bazie konkurencyjności za pośrednictwem aplikacji BK2021</w:t>
      </w:r>
      <w:r w:rsidR="00D0536D"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.</w:t>
      </w:r>
      <w:bookmarkStart w:id="10" w:name="_Hlk227066347"/>
    </w:p>
    <w:p w14:paraId="7399429E" w14:textId="609BE869" w:rsidR="00E038CA" w:rsidRPr="008A0771" w:rsidRDefault="00141179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8A0771">
        <w:t xml:space="preserve">O terminowym złożeniu oferty decyduje data złożenia oferty za pośrednictwem BK2021. </w:t>
      </w:r>
      <w:bookmarkEnd w:id="10"/>
    </w:p>
    <w:p w14:paraId="350602DB" w14:textId="542B4C9A" w:rsidR="00E038CA" w:rsidRPr="00A93699" w:rsidRDefault="00E038CA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8A0771">
        <w:rPr>
          <w:rFonts w:ascii="Calibri" w:hAnsi="Calibri" w:cs="Calibri"/>
          <w:sz w:val="22"/>
          <w:szCs w:val="22"/>
        </w:rPr>
        <w:t xml:space="preserve">Wszelkie pytania dotyczące przedmiotu zapytania ofertowego można kierować najpóźniej do dnia </w:t>
      </w:r>
      <w:r w:rsidR="008A0771" w:rsidRPr="008A0771">
        <w:rPr>
          <w:rFonts w:ascii="Calibri" w:hAnsi="Calibri" w:cs="Calibri"/>
          <w:sz w:val="22"/>
          <w:szCs w:val="22"/>
        </w:rPr>
        <w:t>2</w:t>
      </w:r>
      <w:r w:rsidR="008E0A0E">
        <w:rPr>
          <w:rFonts w:ascii="Calibri" w:hAnsi="Calibri" w:cs="Calibri"/>
          <w:sz w:val="22"/>
          <w:szCs w:val="22"/>
        </w:rPr>
        <w:t>6</w:t>
      </w:r>
      <w:r w:rsidR="008A0771" w:rsidRPr="008A0771">
        <w:rPr>
          <w:rFonts w:ascii="Calibri" w:hAnsi="Calibri" w:cs="Calibri"/>
          <w:sz w:val="22"/>
          <w:szCs w:val="22"/>
        </w:rPr>
        <w:t>.0</w:t>
      </w:r>
      <w:r w:rsidR="00553F3C">
        <w:rPr>
          <w:rFonts w:ascii="Calibri" w:hAnsi="Calibri" w:cs="Calibri"/>
          <w:sz w:val="22"/>
          <w:szCs w:val="22"/>
        </w:rPr>
        <w:t>5</w:t>
      </w:r>
      <w:r w:rsidR="008A0771" w:rsidRPr="008A0771">
        <w:rPr>
          <w:rFonts w:ascii="Calibri" w:hAnsi="Calibri" w:cs="Calibri"/>
          <w:sz w:val="22"/>
          <w:szCs w:val="22"/>
        </w:rPr>
        <w:t>.2026</w:t>
      </w:r>
      <w:r w:rsidRPr="008A0771">
        <w:rPr>
          <w:rFonts w:ascii="Calibri" w:hAnsi="Calibri" w:cs="Calibri"/>
          <w:b/>
          <w:bCs/>
          <w:sz w:val="22"/>
          <w:szCs w:val="22"/>
        </w:rPr>
        <w:t>.</w:t>
      </w:r>
      <w:r w:rsidRPr="008A0771">
        <w:rPr>
          <w:rFonts w:ascii="Calibri" w:hAnsi="Calibri" w:cs="Calibri"/>
          <w:sz w:val="22"/>
          <w:szCs w:val="22"/>
        </w:rPr>
        <w:t xml:space="preserve"> </w:t>
      </w:r>
      <w:r w:rsidRPr="00AC5EDB">
        <w:rPr>
          <w:rFonts w:ascii="Calibri" w:hAnsi="Calibri" w:cs="Calibri"/>
          <w:sz w:val="22"/>
          <w:szCs w:val="22"/>
        </w:rPr>
        <w:t xml:space="preserve">Zadawanie pytań możliwe jest wyłącznie drogą elektroniczną poprzez Bazę </w:t>
      </w:r>
      <w:r w:rsidRPr="00AC5EDB">
        <w:rPr>
          <w:rFonts w:ascii="Calibri" w:hAnsi="Calibri" w:cs="Calibri"/>
          <w:sz w:val="22"/>
          <w:szCs w:val="22"/>
        </w:rPr>
        <w:lastRenderedPageBreak/>
        <w:t>Konkurencyjności (funkcja dostępna dla zalogowanych użytkownik</w:t>
      </w:r>
      <w:r w:rsidRPr="00AC5EDB">
        <w:rPr>
          <w:rFonts w:ascii="Calibri" w:hAnsi="Calibri" w:cs="Calibri"/>
          <w:sz w:val="22"/>
          <w:szCs w:val="22"/>
          <w:lang w:val="es-ES_tradnl"/>
        </w:rPr>
        <w:t>ó</w:t>
      </w:r>
      <w:r w:rsidRPr="00AC5EDB">
        <w:rPr>
          <w:rFonts w:ascii="Calibri" w:hAnsi="Calibri" w:cs="Calibri"/>
          <w:sz w:val="22"/>
          <w:szCs w:val="22"/>
        </w:rPr>
        <w:t xml:space="preserve">w). Zamawiający zastrzega, że </w:t>
      </w:r>
      <w:r w:rsidRPr="00A93699">
        <w:rPr>
          <w:rFonts w:ascii="Calibri" w:hAnsi="Calibri" w:cs="Calibri"/>
          <w:sz w:val="22"/>
          <w:szCs w:val="22"/>
        </w:rPr>
        <w:t xml:space="preserve">zapytania przekazane po tym terminie mogą pozostać bez odpowiedzi. </w:t>
      </w:r>
    </w:p>
    <w:p w14:paraId="32D32BC8" w14:textId="77777777" w:rsidR="00141179" w:rsidRDefault="00141179" w:rsidP="00945B0C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75A1C877" w14:textId="77777777" w:rsidR="00141179" w:rsidRDefault="00141179" w:rsidP="00945B0C">
      <w:pPr>
        <w:tabs>
          <w:tab w:val="left" w:pos="9214"/>
        </w:tabs>
        <w:spacing w:line="276" w:lineRule="auto"/>
        <w:ind w:left="156"/>
        <w:jc w:val="both"/>
      </w:pPr>
      <w:r w:rsidRPr="008D2FD7">
        <w:rPr>
          <w:b/>
        </w:rPr>
        <w:t>Termin</w:t>
      </w:r>
      <w:r w:rsidRPr="008D2FD7">
        <w:rPr>
          <w:b/>
          <w:spacing w:val="-3"/>
        </w:rPr>
        <w:t xml:space="preserve"> </w:t>
      </w:r>
      <w:r w:rsidRPr="008D2FD7">
        <w:rPr>
          <w:b/>
        </w:rPr>
        <w:t>związania</w:t>
      </w:r>
      <w:r w:rsidRPr="008D2FD7">
        <w:rPr>
          <w:b/>
          <w:spacing w:val="-1"/>
        </w:rPr>
        <w:t xml:space="preserve"> </w:t>
      </w:r>
      <w:r w:rsidRPr="008D2FD7">
        <w:rPr>
          <w:b/>
        </w:rPr>
        <w:t>ofertą:</w:t>
      </w:r>
      <w:r w:rsidRPr="008D2FD7">
        <w:rPr>
          <w:b/>
          <w:spacing w:val="-3"/>
        </w:rPr>
        <w:t xml:space="preserve"> </w:t>
      </w:r>
      <w:bookmarkStart w:id="11" w:name="_Hlk214358131"/>
      <w:r w:rsidRPr="008D2FD7">
        <w:t>minimum</w:t>
      </w:r>
      <w:r w:rsidRPr="008D2FD7">
        <w:rPr>
          <w:spacing w:val="-2"/>
        </w:rPr>
        <w:t xml:space="preserve"> </w:t>
      </w:r>
      <w:r w:rsidRPr="008D2FD7">
        <w:t>30</w:t>
      </w:r>
      <w:r w:rsidRPr="008D2FD7">
        <w:rPr>
          <w:spacing w:val="-1"/>
        </w:rPr>
        <w:t xml:space="preserve"> </w:t>
      </w:r>
      <w:bookmarkStart w:id="12" w:name="_Hlk214356902"/>
      <w:r w:rsidRPr="008D2FD7">
        <w:t>dni</w:t>
      </w:r>
      <w:r w:rsidRPr="008D2FD7">
        <w:rPr>
          <w:spacing w:val="-1"/>
        </w:rPr>
        <w:t xml:space="preserve"> </w:t>
      </w:r>
      <w:r w:rsidRPr="008D2FD7">
        <w:t>od</w:t>
      </w:r>
      <w:r w:rsidRPr="008D2FD7">
        <w:rPr>
          <w:spacing w:val="-2"/>
        </w:rPr>
        <w:t xml:space="preserve"> </w:t>
      </w:r>
      <w:r w:rsidRPr="008D2FD7">
        <w:t>upływu</w:t>
      </w:r>
      <w:r w:rsidRPr="008D2FD7">
        <w:rPr>
          <w:spacing w:val="-5"/>
        </w:rPr>
        <w:t xml:space="preserve"> </w:t>
      </w:r>
      <w:r w:rsidRPr="008D2FD7">
        <w:t>terminu</w:t>
      </w:r>
      <w:r w:rsidRPr="008D2FD7">
        <w:rPr>
          <w:spacing w:val="-2"/>
        </w:rPr>
        <w:t xml:space="preserve"> </w:t>
      </w:r>
      <w:r w:rsidRPr="008D2FD7">
        <w:t>składania</w:t>
      </w:r>
      <w:r w:rsidRPr="008D2FD7">
        <w:rPr>
          <w:spacing w:val="-1"/>
        </w:rPr>
        <w:t xml:space="preserve"> </w:t>
      </w:r>
      <w:r w:rsidRPr="008D2FD7">
        <w:t>ofert</w:t>
      </w:r>
      <w:bookmarkEnd w:id="11"/>
      <w:r w:rsidRPr="008D2FD7">
        <w:t>.</w:t>
      </w:r>
      <w:bookmarkEnd w:id="12"/>
    </w:p>
    <w:p w14:paraId="604E1DD8" w14:textId="77777777" w:rsidR="0022110F" w:rsidRPr="00D12E4A" w:rsidRDefault="0022110F" w:rsidP="00405084">
      <w:pPr>
        <w:keepNext/>
        <w:numPr>
          <w:ilvl w:val="0"/>
          <w:numId w:val="2"/>
        </w:numPr>
        <w:shd w:val="clear" w:color="auto" w:fill="FFFFFF"/>
        <w:spacing w:before="24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Kryteria oceny ofert</w:t>
      </w:r>
    </w:p>
    <w:p w14:paraId="2FDBD9F6" w14:textId="77777777" w:rsidR="00835D8E" w:rsidRPr="00D12E4A" w:rsidRDefault="0022110F" w:rsidP="00C722C7">
      <w:pPr>
        <w:shd w:val="clear" w:color="auto" w:fill="FFFFFF"/>
        <w:spacing w:line="276" w:lineRule="auto"/>
        <w:ind w:left="284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Zamawiający wybierze najkorzystniejszą ofertę spełniającą warunki określone w zapytaniu ofertowym. </w:t>
      </w:r>
      <w:r w:rsidR="003D3FA8" w:rsidRPr="00D12E4A">
        <w:rPr>
          <w:rFonts w:asciiTheme="minorHAnsi" w:hAnsiTheme="minorHAnsi" w:cstheme="minorHAnsi"/>
          <w:sz w:val="22"/>
          <w:szCs w:val="22"/>
        </w:rPr>
        <w:t xml:space="preserve">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Przy wyborze oferty zamawiający będzie się kierował następującymi kryteriami: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406"/>
        <w:gridCol w:w="1422"/>
        <w:gridCol w:w="4536"/>
      </w:tblGrid>
      <w:tr w:rsidR="00E948F7" w:rsidRPr="00D12E4A" w14:paraId="0BE1EB5D" w14:textId="77777777" w:rsidTr="002E70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0457AD3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Nr kryterium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485BCEE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Nazwa kryterium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39ADCCDB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Waga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B98B198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Sposób przyznawania punktów</w:t>
            </w:r>
          </w:p>
        </w:tc>
      </w:tr>
      <w:tr w:rsidR="00E948F7" w:rsidRPr="003B2764" w14:paraId="65D17FEE" w14:textId="77777777" w:rsidTr="002E7045">
        <w:trPr>
          <w:trHeight w:val="68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F0BC6" w14:textId="7AFA3CB4" w:rsidR="00E948F7" w:rsidRPr="003B2764" w:rsidRDefault="00085507" w:rsidP="00085507">
            <w:pPr>
              <w:spacing w:line="276" w:lineRule="auto"/>
              <w:ind w:right="459"/>
              <w:jc w:val="center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3A596" w14:textId="22CDA436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Cena oferty netto</w:t>
            </w:r>
            <w:r w:rsidR="00085507" w:rsidRPr="003B2764">
              <w:rPr>
                <w:rFonts w:asciiTheme="minorHAnsi" w:hAnsiTheme="minorHAnsi" w:cstheme="minorHAnsi"/>
                <w:color w:val="000000"/>
                <w:spacing w:val="-1"/>
                <w:w w:val="90"/>
                <w:vertAlign w:val="superscript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452AC" w14:textId="14E294AF" w:rsidR="00E948F7" w:rsidRPr="003B2764" w:rsidRDefault="0008550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90 %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B9AD" w14:textId="77777777" w:rsidR="00EC5F00" w:rsidRPr="003B2764" w:rsidRDefault="00EC5F00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D544887" w14:textId="4728019D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Ocena na podstawie Formularza ofertowego:   </w:t>
            </w:r>
          </w:p>
          <w:p w14:paraId="256F5E27" w14:textId="77777777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             cena oferowana minimalna netto  </w:t>
            </w:r>
          </w:p>
          <w:p w14:paraId="3C7BC26E" w14:textId="7695F845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C  = ----------------------------------------------   x </w:t>
            </w:r>
            <w:r w:rsidR="009042D2" w:rsidRPr="003B2764">
              <w:rPr>
                <w:rFonts w:asciiTheme="minorHAnsi" w:hAnsiTheme="minorHAnsi" w:cstheme="minorHAnsi"/>
              </w:rPr>
              <w:t>100</w:t>
            </w:r>
            <w:r w:rsidR="00553F3C">
              <w:rPr>
                <w:rFonts w:asciiTheme="minorHAnsi" w:hAnsiTheme="minorHAnsi" w:cstheme="minorHAnsi"/>
              </w:rPr>
              <w:t xml:space="preserve"> </w:t>
            </w:r>
            <w:r w:rsidRPr="003B2764">
              <w:rPr>
                <w:rFonts w:asciiTheme="minorHAnsi" w:hAnsiTheme="minorHAnsi" w:cstheme="minorHAnsi"/>
              </w:rPr>
              <w:t xml:space="preserve">pkt       </w:t>
            </w:r>
          </w:p>
          <w:p w14:paraId="72DDEF08" w14:textId="77777777" w:rsidR="00E948F7" w:rsidRPr="003B2764" w:rsidRDefault="00E948F7">
            <w:pPr>
              <w:spacing w:line="276" w:lineRule="auto"/>
              <w:ind w:firstLine="540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    cena badanej oferty netto</w:t>
            </w:r>
          </w:p>
          <w:p w14:paraId="72DEBBA4" w14:textId="77777777" w:rsidR="00EC5F00" w:rsidRPr="003B2764" w:rsidRDefault="00EC5F00">
            <w:pPr>
              <w:spacing w:line="276" w:lineRule="auto"/>
              <w:ind w:firstLine="540"/>
              <w:rPr>
                <w:rFonts w:asciiTheme="minorHAnsi" w:hAnsiTheme="minorHAnsi" w:cstheme="minorHAnsi"/>
              </w:rPr>
            </w:pPr>
          </w:p>
        </w:tc>
      </w:tr>
      <w:tr w:rsidR="00085507" w:rsidRPr="003B2764" w14:paraId="58D39CE4" w14:textId="77777777" w:rsidTr="002E7045">
        <w:trPr>
          <w:trHeight w:val="68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A786F" w14:textId="74E16068" w:rsidR="00085507" w:rsidRPr="003B2764" w:rsidRDefault="00085507" w:rsidP="00085507">
            <w:pPr>
              <w:spacing w:line="276" w:lineRule="auto"/>
              <w:ind w:right="459"/>
              <w:jc w:val="center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B446B" w14:textId="10758C05" w:rsidR="00085507" w:rsidRPr="003B2764" w:rsidRDefault="00085507">
            <w:pPr>
              <w:spacing w:line="276" w:lineRule="auto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Gwarancja</w:t>
            </w: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  <w:vertAlign w:val="superscript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C8DB8" w14:textId="19835669" w:rsidR="00085507" w:rsidRPr="003B2764" w:rsidRDefault="000855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10 %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EC52" w14:textId="32154F75" w:rsidR="00085507" w:rsidRPr="003B2764" w:rsidRDefault="00085507" w:rsidP="00085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E/>
              <w:spacing w:line="360" w:lineRule="auto"/>
              <w:jc w:val="both"/>
              <w:rPr>
                <w:rFonts w:ascii="Calibri" w:hAnsi="Calibri" w:cs="Calibri"/>
                <w:spacing w:val="-6"/>
                <w:lang w:eastAsia="ar-SA" w:bidi="hi-IN"/>
              </w:rPr>
            </w:pP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>-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 xml:space="preserve"> do 23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 xml:space="preserve"> miesi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>ę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>c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>y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 xml:space="preserve"> – 0 punktów</w:t>
            </w:r>
          </w:p>
          <w:p w14:paraId="46F5A54F" w14:textId="7CA070D3" w:rsidR="00085507" w:rsidRPr="003B2764" w:rsidRDefault="00085507" w:rsidP="0008550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 xml:space="preserve">- 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>24 miesiące i p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>owyżej  – 10 punktów</w:t>
            </w:r>
          </w:p>
        </w:tc>
      </w:tr>
    </w:tbl>
    <w:p w14:paraId="3125C952" w14:textId="2E2021D0" w:rsidR="00285D5F" w:rsidRPr="003B2764" w:rsidRDefault="00085507" w:rsidP="00085507">
      <w:pPr>
        <w:rPr>
          <w:i/>
          <w:iCs/>
          <w:sz w:val="18"/>
          <w:szCs w:val="18"/>
        </w:rPr>
      </w:pPr>
      <w:r w:rsidRPr="003B2764">
        <w:rPr>
          <w:i/>
          <w:iCs/>
          <w:vertAlign w:val="superscript"/>
        </w:rPr>
        <w:t>1</w:t>
      </w:r>
      <w:r w:rsidRPr="003B2764">
        <w:rPr>
          <w:i/>
          <w:iCs/>
        </w:rPr>
        <w:t xml:space="preserve"> </w:t>
      </w:r>
      <w:r w:rsidRPr="003B2764">
        <w:rPr>
          <w:i/>
          <w:iCs/>
          <w:sz w:val="18"/>
          <w:szCs w:val="18"/>
        </w:rPr>
        <w:t>W przypadku oferty podanej w walucie obcej do przeliczenia zostanie zastosowany średni kurs NBP</w:t>
      </w:r>
      <w:r w:rsidR="00826DDE" w:rsidRPr="003B2764">
        <w:rPr>
          <w:i/>
          <w:iCs/>
          <w:sz w:val="18"/>
          <w:szCs w:val="18"/>
        </w:rPr>
        <w:t xml:space="preserve"> </w:t>
      </w:r>
      <w:r w:rsidR="00826DDE" w:rsidRPr="003B2764">
        <w:rPr>
          <w:i/>
          <w:sz w:val="18"/>
          <w:szCs w:val="18"/>
          <w:lang w:bidi="hi-IN"/>
        </w:rPr>
        <w:t>z dnia publikacji zapytania ofertowego</w:t>
      </w:r>
    </w:p>
    <w:p w14:paraId="0325923E" w14:textId="77777777" w:rsidR="00085507" w:rsidRPr="00826DDE" w:rsidRDefault="00085507" w:rsidP="00085507">
      <w:pPr>
        <w:rPr>
          <w:i/>
          <w:iCs/>
          <w:sz w:val="18"/>
          <w:szCs w:val="18"/>
        </w:rPr>
      </w:pPr>
      <w:r w:rsidRPr="003B2764">
        <w:rPr>
          <w:i/>
          <w:iCs/>
          <w:sz w:val="18"/>
          <w:szCs w:val="18"/>
          <w:vertAlign w:val="superscript"/>
        </w:rPr>
        <w:t>2</w:t>
      </w:r>
      <w:r w:rsidRPr="003B2764">
        <w:rPr>
          <w:i/>
          <w:iCs/>
          <w:sz w:val="18"/>
          <w:szCs w:val="18"/>
        </w:rPr>
        <w:t xml:space="preserve"> Minimalny okres gwarancji na całe urządzenie wynosi 24 miesiące. </w:t>
      </w:r>
      <w:r w:rsidR="00F8714A" w:rsidRPr="003B2764">
        <w:rPr>
          <w:i/>
          <w:iCs/>
          <w:sz w:val="18"/>
          <w:szCs w:val="18"/>
        </w:rPr>
        <w:t>Zamawiający wymaga, aby okres rękojmi był zrównany z okresem gwarancji.</w:t>
      </w:r>
      <w:r w:rsidR="00F8714A" w:rsidRPr="00826DDE">
        <w:rPr>
          <w:i/>
          <w:iCs/>
          <w:sz w:val="18"/>
          <w:szCs w:val="18"/>
        </w:rPr>
        <w:t xml:space="preserve"> </w:t>
      </w:r>
    </w:p>
    <w:p w14:paraId="45BB87AC" w14:textId="77777777" w:rsidR="00436399" w:rsidRDefault="00436399" w:rsidP="00085507">
      <w:pPr>
        <w:rPr>
          <w:i/>
          <w:iCs/>
        </w:rPr>
      </w:pPr>
    </w:p>
    <w:p w14:paraId="1ED7EBB1" w14:textId="19D2CFE9" w:rsidR="00436399" w:rsidRDefault="00436399" w:rsidP="003B2764">
      <w:pPr>
        <w:jc w:val="both"/>
        <w:rPr>
          <w:rFonts w:ascii="Calibri" w:hAnsi="Calibri" w:cs="Calibri"/>
          <w:spacing w:val="-6"/>
          <w:sz w:val="22"/>
          <w:szCs w:val="22"/>
          <w:lang w:eastAsia="ar-SA" w:bidi="hi-IN"/>
        </w:rPr>
      </w:pP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 xml:space="preserve">Minimalny wymagany okres gwarancji wynosi </w:t>
      </w:r>
      <w:r w:rsidR="00F9115D">
        <w:rPr>
          <w:rFonts w:ascii="Calibri" w:hAnsi="Calibri" w:cs="Calibri"/>
          <w:spacing w:val="-6"/>
          <w:sz w:val="22"/>
          <w:szCs w:val="22"/>
          <w:lang w:eastAsia="ar-SA" w:bidi="hi-IN"/>
        </w:rPr>
        <w:t>1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>2 miesi</w:t>
      </w:r>
      <w:r w:rsidR="00F9115D">
        <w:rPr>
          <w:rFonts w:ascii="Calibri" w:hAnsi="Calibri" w:cs="Calibri"/>
          <w:spacing w:val="-6"/>
          <w:sz w:val="22"/>
          <w:szCs w:val="22"/>
          <w:lang w:eastAsia="ar-SA" w:bidi="hi-IN"/>
        </w:rPr>
        <w:t>ę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>c</w:t>
      </w:r>
      <w:r w:rsidR="00F9115D">
        <w:rPr>
          <w:rFonts w:ascii="Calibri" w:hAnsi="Calibri" w:cs="Calibri"/>
          <w:spacing w:val="-6"/>
          <w:sz w:val="22"/>
          <w:szCs w:val="22"/>
          <w:lang w:eastAsia="ar-SA" w:bidi="hi-IN"/>
        </w:rPr>
        <w:t>y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 xml:space="preserve">. Oferty, w których zaproponowany okres gwarancji będzie krótszy niż </w:t>
      </w:r>
      <w:r w:rsidR="00F9115D">
        <w:rPr>
          <w:rFonts w:ascii="Calibri" w:hAnsi="Calibri" w:cs="Calibri"/>
          <w:spacing w:val="-6"/>
          <w:sz w:val="22"/>
          <w:szCs w:val="22"/>
          <w:lang w:eastAsia="ar-SA" w:bidi="hi-IN"/>
        </w:rPr>
        <w:t>1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>2 miesi</w:t>
      </w:r>
      <w:r w:rsidR="00F9115D">
        <w:rPr>
          <w:rFonts w:ascii="Calibri" w:hAnsi="Calibri" w:cs="Calibri"/>
          <w:spacing w:val="-6"/>
          <w:sz w:val="22"/>
          <w:szCs w:val="22"/>
          <w:lang w:eastAsia="ar-SA" w:bidi="hi-IN"/>
        </w:rPr>
        <w:t>ęcy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 xml:space="preserve">, zostaną </w:t>
      </w:r>
      <w:r w:rsidRPr="003B2764">
        <w:rPr>
          <w:rFonts w:ascii="Calibri" w:hAnsi="Calibri" w:cs="Calibri"/>
          <w:b/>
          <w:bCs/>
          <w:spacing w:val="-6"/>
          <w:sz w:val="22"/>
          <w:szCs w:val="22"/>
          <w:lang w:eastAsia="ar-SA" w:bidi="hi-IN"/>
        </w:rPr>
        <w:t>odrzucone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 xml:space="preserve"> jako niezgodne z wymaganiami.</w:t>
      </w:r>
    </w:p>
    <w:p w14:paraId="549E2433" w14:textId="77777777" w:rsidR="003B2764" w:rsidRDefault="003B2764" w:rsidP="003B2764">
      <w:pPr>
        <w:spacing w:line="360" w:lineRule="auto"/>
        <w:jc w:val="both"/>
        <w:rPr>
          <w:rFonts w:ascii="Calibri" w:hAnsi="Calibri" w:cs="Calibri"/>
          <w:spacing w:val="-6"/>
          <w:sz w:val="22"/>
          <w:szCs w:val="22"/>
          <w:lang w:eastAsia="ar-SA" w:bidi="hi-IN"/>
        </w:rPr>
      </w:pPr>
    </w:p>
    <w:p w14:paraId="0A2B56F2" w14:textId="357495A8" w:rsidR="00E3510E" w:rsidRPr="00AC5EDB" w:rsidRDefault="00E3510E" w:rsidP="003B2764">
      <w:pPr>
        <w:spacing w:line="360" w:lineRule="auto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AC5EDB">
        <w:rPr>
          <w:rFonts w:ascii="Calibri" w:hAnsi="Calibri" w:cs="Calibri"/>
          <w:b/>
          <w:sz w:val="22"/>
          <w:szCs w:val="22"/>
        </w:rPr>
        <w:t>Informacje dotyczące wyboru najkorzystniejszej oferty:</w:t>
      </w:r>
    </w:p>
    <w:p w14:paraId="70EB9E02" w14:textId="1BB2BCD3" w:rsidR="00E3510E" w:rsidRPr="00AC5EDB" w:rsidRDefault="00E3510E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Zamawiający udzieli zamówienia temu Oferentowi, którego oferta odpowiada wszystkim wyżej wymienionym wymaganiom i uzyska łącznie najwięcej punkt</w:t>
      </w:r>
      <w:r w:rsidRPr="00AC5EDB">
        <w:rPr>
          <w:rFonts w:ascii="Calibri" w:hAnsi="Calibri" w:cs="Calibri"/>
          <w:sz w:val="22"/>
          <w:szCs w:val="22"/>
          <w:lang w:val="es-ES_tradnl"/>
        </w:rPr>
        <w:t>ó</w:t>
      </w:r>
      <w:r w:rsidRPr="00AC5EDB">
        <w:rPr>
          <w:rFonts w:ascii="Calibri" w:hAnsi="Calibri" w:cs="Calibri"/>
          <w:sz w:val="22"/>
          <w:szCs w:val="22"/>
        </w:rPr>
        <w:t xml:space="preserve">w w oparciu o podane wyżej kryteria oceny ofert. </w:t>
      </w:r>
    </w:p>
    <w:p w14:paraId="7E79035F" w14:textId="0EA87DB7" w:rsidR="00E3510E" w:rsidRPr="00AC5EDB" w:rsidRDefault="00E3510E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O wyborze najkorzystniejszej oferty Zamawiający zawiadomi Oferent</w:t>
      </w:r>
      <w:r w:rsidRPr="00AC5EDB">
        <w:rPr>
          <w:rFonts w:ascii="Calibri" w:hAnsi="Calibri" w:cs="Calibri"/>
          <w:sz w:val="22"/>
          <w:szCs w:val="22"/>
          <w:lang w:val="es-ES_tradnl"/>
        </w:rPr>
        <w:t>ó</w:t>
      </w:r>
      <w:r w:rsidRPr="00AC5EDB">
        <w:rPr>
          <w:rFonts w:ascii="Calibri" w:hAnsi="Calibri" w:cs="Calibri"/>
          <w:sz w:val="22"/>
          <w:szCs w:val="22"/>
        </w:rPr>
        <w:t>w w sposób odpowiadający publikacji zapytania ofertowego.</w:t>
      </w:r>
    </w:p>
    <w:p w14:paraId="3E53C7CA" w14:textId="77777777" w:rsidR="00E3510E" w:rsidRPr="00AC5EDB" w:rsidRDefault="00E3510E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W przypadku gdy wybrany wykonawca odstąpi od zawarcia umowy w sprawie zamówienia, zamawiający może zawrzeć umowę z wykonawcą, który w prawidłowo przeprowadzonym postępowaniu o udzielenie zamówienia uzyskał kolejną najwyższą liczbę punktów.</w:t>
      </w:r>
    </w:p>
    <w:p w14:paraId="31772170" w14:textId="41306E3C" w:rsidR="00E3510E" w:rsidRPr="00C46FCC" w:rsidRDefault="00E948F7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Uzyskane oceny zostaną zaokrąglone z dokładnością do dwóch miejsc po przecinku. </w:t>
      </w:r>
    </w:p>
    <w:p w14:paraId="1D3B8BB2" w14:textId="77777777" w:rsidR="0022110F" w:rsidRPr="00C46FCC" w:rsidRDefault="0022110F" w:rsidP="00405084">
      <w:pPr>
        <w:keepNext/>
        <w:numPr>
          <w:ilvl w:val="0"/>
          <w:numId w:val="2"/>
        </w:numPr>
        <w:shd w:val="clear" w:color="auto" w:fill="FFFFFF"/>
        <w:spacing w:before="24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C46FCC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Informacja na temat zakresu wykluczenia</w:t>
      </w:r>
    </w:p>
    <w:p w14:paraId="106AE42A" w14:textId="77777777" w:rsidR="002B1B1F" w:rsidRPr="00C46FCC" w:rsidRDefault="0022110F" w:rsidP="00405084">
      <w:pPr>
        <w:pStyle w:val="Akapitzlist"/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Z udziału w postępowaniu wykluczone są podmioty powiązane osobowo lub kapitałowo z  Zamawiającym. </w:t>
      </w:r>
      <w:r w:rsidR="002B1B1F"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</w:t>
      </w:r>
      <w:bookmarkStart w:id="13" w:name="_Hlk213162161"/>
      <w:r w:rsidR="002B1B1F"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Wykonawcą, polegające w szczególności na:</w:t>
      </w:r>
    </w:p>
    <w:p w14:paraId="6FBFD115" w14:textId="77777777" w:rsidR="002B1B1F" w:rsidRPr="00C46FCC" w:rsidRDefault="002B1B1F" w:rsidP="00405084">
      <w:pPr>
        <w:numPr>
          <w:ilvl w:val="1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C50AD1" w14:textId="77777777" w:rsidR="002B1B1F" w:rsidRPr="00C46FCC" w:rsidRDefault="002B1B1F" w:rsidP="00405084">
      <w:pPr>
        <w:numPr>
          <w:ilvl w:val="1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CB4E4" w14:textId="77777777" w:rsidR="002B1B1F" w:rsidRPr="00C46FCC" w:rsidRDefault="002B1B1F" w:rsidP="00405084">
      <w:pPr>
        <w:numPr>
          <w:ilvl w:val="1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bookmarkEnd w:id="13"/>
    <w:p w14:paraId="1DBDF095" w14:textId="77777777" w:rsidR="00C46FCC" w:rsidRPr="00AC5EDB" w:rsidRDefault="00C46FCC" w:rsidP="00405084">
      <w:pPr>
        <w:pStyle w:val="Akapitzlist"/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eastAsia="Trebuchet MS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 możliwości realizacji zamówienia wyłączone są podmioty, które</w:t>
      </w:r>
      <w:r w:rsidRPr="00AC5EDB">
        <w:rPr>
          <w:rFonts w:ascii="Calibri" w:hAnsi="Calibri" w:cs="Calibri"/>
          <w:sz w:val="22"/>
          <w:szCs w:val="22"/>
          <w:lang w:val="it-IT"/>
        </w:rPr>
        <w:t>:</w:t>
      </w:r>
    </w:p>
    <w:p w14:paraId="1AC338A8" w14:textId="26C67791" w:rsidR="00C46FCC" w:rsidRPr="00AC5EDB" w:rsidRDefault="00412450" w:rsidP="00405084">
      <w:pPr>
        <w:pStyle w:val="Akapitzlist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podlegają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wykluczeniu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z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postępowania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na</w:t>
      </w:r>
      <w:r w:rsidRPr="00AC5EDB">
        <w:rPr>
          <w:rFonts w:asciiTheme="minorHAnsi" w:hAnsiTheme="minorHAnsi" w:cstheme="minorHAnsi"/>
          <w:spacing w:val="-14"/>
        </w:rPr>
        <w:t xml:space="preserve"> </w:t>
      </w:r>
      <w:r w:rsidR="00C46FCC" w:rsidRPr="00AC5EDB">
        <w:rPr>
          <w:rFonts w:asciiTheme="minorHAnsi" w:hAnsiTheme="minorHAnsi" w:cstheme="minorHAnsi"/>
          <w:sz w:val="22"/>
          <w:szCs w:val="22"/>
        </w:rPr>
        <w:t>podstawie</w:t>
      </w:r>
      <w:r w:rsidR="00C46FCC" w:rsidRPr="00AC5EDB">
        <w:rPr>
          <w:rFonts w:ascii="Calibri" w:hAnsi="Calibri" w:cs="Calibri"/>
          <w:sz w:val="22"/>
          <w:szCs w:val="22"/>
        </w:rPr>
        <w:t xml:space="preserve"> art. 5k rozporządzenia Rady (UE)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 xml:space="preserve">nr 833/2014 z dnia 31 lipca 2014 r. dotyczącego środków ograniczających w związku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 xml:space="preserve">z działaniami Rosji destabilizującymi sytuację na Ukrainie (Dz. Urz. UE nr L 229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 xml:space="preserve">z 31.7.2014, str. 1; dalej: rozporządzenie 833/2014), w brzmieniu nadanym rozporządzeniem Rady (UE) 2025/2033 w sprawie zmiany rozporządzenia (UE)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>nr 833/2014 dotyczącego środków ograniczających w związku z działaniami Rosji destabilizującymi sytuację na Ukrainie (Dz.U. L, 2025/2033, 23.10.2025, str. 1; dalej: rozporządzenie 2025/2033);</w:t>
      </w:r>
      <w:r w:rsidRPr="00AC5EDB">
        <w:rPr>
          <w:rFonts w:ascii="Calibri" w:hAnsi="Calibri" w:cs="Calibri"/>
          <w:sz w:val="22"/>
          <w:szCs w:val="22"/>
          <w:vertAlign w:val="superscript"/>
        </w:rPr>
        <w:t>1</w:t>
      </w:r>
    </w:p>
    <w:p w14:paraId="4E61452B" w14:textId="40E04976" w:rsidR="00C46FCC" w:rsidRPr="00AC5EDB" w:rsidRDefault="00C46FCC" w:rsidP="00405084">
      <w:pPr>
        <w:pStyle w:val="NormalnyWeb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412450" w:rsidRPr="00AC5EDB">
        <w:rPr>
          <w:rFonts w:ascii="Calibri" w:hAnsi="Calibri" w:cs="Calibri"/>
          <w:sz w:val="22"/>
          <w:szCs w:val="22"/>
          <w:vertAlign w:val="superscript"/>
        </w:rPr>
        <w:t>2</w:t>
      </w:r>
    </w:p>
    <w:p w14:paraId="485AB787" w14:textId="77777777" w:rsidR="00326813" w:rsidRPr="00AC5EDB" w:rsidRDefault="00C46FCC" w:rsidP="00405084">
      <w:pPr>
        <w:pStyle w:val="NormalnyWeb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 xml:space="preserve">wszystkie informacje podane w powyższych oświadczeniach są aktualne </w:t>
      </w:r>
      <w:r w:rsidRPr="00AC5EDB">
        <w:rPr>
          <w:rFonts w:ascii="Calibri" w:eastAsia="Trebuchet MS" w:hAnsi="Calibri" w:cs="Calibri"/>
          <w:sz w:val="22"/>
          <w:szCs w:val="22"/>
        </w:rPr>
        <w:br/>
      </w:r>
      <w:r w:rsidRPr="00AC5EDB">
        <w:rPr>
          <w:rFonts w:ascii="Calibri" w:hAnsi="Calibri" w:cs="Calibri"/>
          <w:sz w:val="22"/>
          <w:szCs w:val="22"/>
        </w:rPr>
        <w:t xml:space="preserve">i zgodne z prawdą oraz zostały przedstawione z pełną świadomością konsekwencji wprowadzenia Zamawiającego w błąd przy przedstawianiu informacji. Jednocześnie </w:t>
      </w:r>
    </w:p>
    <w:p w14:paraId="67AFAB97" w14:textId="3BF1DA91" w:rsidR="00C46FCC" w:rsidRPr="00AC5EDB" w:rsidRDefault="00C46FCC" w:rsidP="00405084">
      <w:pPr>
        <w:pStyle w:val="NormalnyWeb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zobowiązuje się do niezwłocznego przekazania Zamawiającemu aktualizacji powyższych oświadczeń w przypadku jakichkolwiek zmian w tym zakresie.</w:t>
      </w:r>
    </w:p>
    <w:p w14:paraId="39DC8474" w14:textId="0F7AA7CB" w:rsidR="00326813" w:rsidRDefault="00326813" w:rsidP="00326813">
      <w:pPr>
        <w:pStyle w:val="Tekstpodstawowy"/>
        <w:spacing w:before="126"/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F9EBDD" wp14:editId="69DA4E21">
                <wp:simplePos x="0" y="0"/>
                <wp:positionH relativeFrom="page">
                  <wp:posOffset>720090</wp:posOffset>
                </wp:positionH>
                <wp:positionV relativeFrom="paragraph">
                  <wp:posOffset>333375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45880" id="Graphic 4" o:spid="_x0000_s1026" style="position:absolute;margin-left:56.7pt;margin-top:26.2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BXq9Kk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BD2287C" w14:textId="70600FC8" w:rsidR="00326813" w:rsidRPr="00326813" w:rsidRDefault="00326813" w:rsidP="00326813">
      <w:pPr>
        <w:spacing w:before="121"/>
        <w:ind w:left="141" w:right="421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pacing w:val="-2"/>
          <w:sz w:val="16"/>
          <w:szCs w:val="16"/>
          <w:vertAlign w:val="superscript"/>
        </w:rPr>
        <w:t>1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Zgodnie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z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treścią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5k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ust.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1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rozporządzenia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833/2014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brzmieniu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nadanym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rozporządzeniem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2025/2033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zakazuje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się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udzielania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dalszego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wykonywania wszelkich zamówień publicznych lub koncesji objętych zakresem dyrektyw w sprawie zamówień publicznych, a także zakresem art.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10 ust. 1, 3, art. 10 ust. 6 lit. a)–e), art. 10 ust. 8, 9 i 10, art. 11, 12, 13 i 14 dyrektywy 2014/23/UE, art. 7 lit. a)-d), art. 8, art. 10 lit. b)–f) i lit. h)–j)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dyrektywy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2014/24/UE,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18,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21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b)–e)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g)–i),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29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30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dyrektywy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2014/25/UE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oraz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13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a)–d),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f)–h)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j)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dyrektywy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2009/81/WE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na rzecz lub z udziałem:</w:t>
      </w:r>
    </w:p>
    <w:p w14:paraId="28680ECA" w14:textId="77777777" w:rsidR="00326813" w:rsidRPr="00326813" w:rsidRDefault="00326813" w:rsidP="00405084">
      <w:pPr>
        <w:pStyle w:val="Akapitzlist"/>
        <w:numPr>
          <w:ilvl w:val="0"/>
          <w:numId w:val="26"/>
        </w:numPr>
        <w:tabs>
          <w:tab w:val="left" w:pos="303"/>
        </w:tabs>
        <w:suppressAutoHyphens w:val="0"/>
        <w:autoSpaceDN w:val="0"/>
        <w:ind w:left="303" w:hanging="162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z w:val="16"/>
          <w:szCs w:val="16"/>
        </w:rPr>
        <w:t>obywateli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rosyjskich,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osób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fizycznych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zamieszkałych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Rosji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osób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prawnych,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podmiotów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organów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siedzibą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Rosji;</w:t>
      </w:r>
    </w:p>
    <w:p w14:paraId="3B0C2AE2" w14:textId="77777777" w:rsidR="00326813" w:rsidRPr="00326813" w:rsidRDefault="00326813" w:rsidP="00405084">
      <w:pPr>
        <w:pStyle w:val="Akapitzlist"/>
        <w:numPr>
          <w:ilvl w:val="0"/>
          <w:numId w:val="26"/>
        </w:numPr>
        <w:tabs>
          <w:tab w:val="left" w:pos="305"/>
        </w:tabs>
        <w:suppressAutoHyphens w:val="0"/>
        <w:autoSpaceDN w:val="0"/>
        <w:ind w:left="141" w:right="428" w:firstLine="0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pacing w:val="-2"/>
          <w:sz w:val="16"/>
          <w:szCs w:val="16"/>
        </w:rPr>
        <w:t>osób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prawnych,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podmiotów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organów,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do których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prawa własności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bezpośrednio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pośrednio w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ponad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50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%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należą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do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osoby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fizycznej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prawnej, podmiotu lub organu, o których mowa w lit. a) niniejszego ustępu; lub</w:t>
      </w:r>
    </w:p>
    <w:p w14:paraId="5CD5EF39" w14:textId="77777777" w:rsidR="00326813" w:rsidRPr="00326813" w:rsidRDefault="00326813" w:rsidP="00405084">
      <w:pPr>
        <w:pStyle w:val="Akapitzlist"/>
        <w:numPr>
          <w:ilvl w:val="0"/>
          <w:numId w:val="26"/>
        </w:numPr>
        <w:tabs>
          <w:tab w:val="left" w:pos="308"/>
        </w:tabs>
        <w:suppressAutoHyphens w:val="0"/>
        <w:autoSpaceDN w:val="0"/>
        <w:ind w:left="141" w:right="420" w:firstLine="0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z w:val="16"/>
          <w:szCs w:val="16"/>
        </w:rPr>
        <w:t>osób fizycznych lub prawnych, podmiotów lub organów działających w imieniu lub pod kierunkiem osoby fizycznej lub prawnej, podmiotu lub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organu,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którym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mowa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a)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b)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niniejszego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ustępu,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tym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podwykonawców,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dostawców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podmiotów,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na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których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zdolności polega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się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rozumieniu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sprawie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zamówień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publicznych,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przypadku,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gdy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przypada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na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nich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ponad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10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%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wartości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zamówienia.</w:t>
      </w:r>
    </w:p>
    <w:p w14:paraId="164756B8" w14:textId="0CBE5158" w:rsidR="00326813" w:rsidRPr="00326813" w:rsidRDefault="00326813" w:rsidP="00326813">
      <w:pPr>
        <w:ind w:left="141" w:right="423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pacing w:val="-6"/>
          <w:sz w:val="16"/>
          <w:szCs w:val="16"/>
          <w:vertAlign w:val="superscript"/>
        </w:rPr>
        <w:t>2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Zgodnie</w:t>
      </w:r>
      <w:r w:rsidRPr="0032681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32681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treścią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art.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7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ust.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ustawy</w:t>
      </w:r>
      <w:r w:rsidRPr="0032681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32681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13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kwietnia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2022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r.</w:t>
      </w:r>
      <w:r w:rsidRPr="00326813">
        <w:rPr>
          <w:rFonts w:asciiTheme="minorHAnsi" w:hAnsiTheme="minorHAnsi" w:cstheme="minorHAnsi"/>
          <w:color w:val="212121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o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szczególnych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rozwiązaniach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i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zakresie</w:t>
      </w:r>
      <w:r w:rsidRPr="00326813">
        <w:rPr>
          <w:rFonts w:asciiTheme="minorHAnsi" w:hAnsiTheme="minorHAnsi" w:cstheme="minorHAnsi"/>
          <w:i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przeciwdziałania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wspieraniu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agresji</w:t>
      </w:r>
      <w:r w:rsidRPr="00326813">
        <w:rPr>
          <w:rFonts w:asciiTheme="minorHAnsi" w:hAnsiTheme="minorHAnsi" w:cstheme="minorHAnsi"/>
          <w:i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na Ukrainę oraz służących ochronie bezpieczeństwa narodowego,</w:t>
      </w:r>
      <w:r w:rsidRPr="00326813">
        <w:rPr>
          <w:rFonts w:asciiTheme="minorHAnsi" w:hAnsiTheme="minorHAnsi" w:cstheme="minorHAnsi"/>
          <w:i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 postępowania o udzielenie zamówienia publicznego lub konkursu</w:t>
      </w:r>
      <w:r w:rsidRPr="00326813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prowadzonego na podstawie ustawy – Prawo zamówień publicznych wyklucza się:</w:t>
      </w:r>
    </w:p>
    <w:p w14:paraId="49D691BB" w14:textId="77777777" w:rsidR="00326813" w:rsidRPr="00326813" w:rsidRDefault="00326813" w:rsidP="00405084">
      <w:pPr>
        <w:pStyle w:val="Akapitzlist"/>
        <w:numPr>
          <w:ilvl w:val="0"/>
          <w:numId w:val="25"/>
        </w:numPr>
        <w:tabs>
          <w:tab w:val="left" w:pos="297"/>
        </w:tabs>
        <w:suppressAutoHyphens w:val="0"/>
        <w:autoSpaceDN w:val="0"/>
        <w:ind w:right="419" w:firstLine="0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color w:val="212121"/>
          <w:sz w:val="16"/>
          <w:szCs w:val="16"/>
        </w:rPr>
        <w:t>wykonawcę</w:t>
      </w:r>
      <w:r w:rsidRPr="0032681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oraz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uczestnika</w:t>
      </w:r>
      <w:r w:rsidRPr="0032681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konkursu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wymienionego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wykazach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określonych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765/2006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i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269/2014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albo</w:t>
      </w:r>
      <w:r w:rsidRPr="00326813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wpisanego</w:t>
      </w:r>
      <w:r w:rsidRPr="0032681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podstawie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decyzji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sprawie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wpisu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rozstrzygającej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zastosowaniu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środka,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którym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mowa</w:t>
      </w:r>
      <w:r w:rsidRPr="0032681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art.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pkt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3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ustawy;</w:t>
      </w:r>
    </w:p>
    <w:p w14:paraId="1C877641" w14:textId="77777777" w:rsidR="00807307" w:rsidRDefault="00326813" w:rsidP="00AC6D99">
      <w:pPr>
        <w:pStyle w:val="Akapitzlist"/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97"/>
        </w:tabs>
        <w:suppressAutoHyphens w:val="0"/>
        <w:autoSpaceDE/>
        <w:autoSpaceDN w:val="0"/>
        <w:ind w:right="420" w:firstLine="0"/>
        <w:jc w:val="both"/>
        <w:rPr>
          <w:rFonts w:asciiTheme="minorHAnsi" w:hAnsiTheme="minorHAnsi" w:cstheme="minorHAnsi"/>
          <w:color w:val="212121"/>
          <w:sz w:val="16"/>
          <w:szCs w:val="16"/>
        </w:rPr>
      </w:pPr>
      <w:r w:rsidRPr="00807307">
        <w:rPr>
          <w:rFonts w:asciiTheme="minorHAnsi" w:hAnsiTheme="minorHAnsi" w:cstheme="minorHAnsi"/>
          <w:color w:val="212121"/>
          <w:sz w:val="16"/>
          <w:szCs w:val="16"/>
        </w:rPr>
        <w:t>wykonawcę</w:t>
      </w:r>
      <w:r w:rsidRPr="00807307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oraz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uczestnika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konkursu,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którego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beneficjentem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rzeczywistym</w:t>
      </w:r>
      <w:r w:rsidRPr="00807307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807307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rozumieniu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ustawy</w:t>
      </w:r>
      <w:r w:rsidRPr="00807307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807307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marca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2018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r.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przeciwdziałaniu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 xml:space="preserve">praniu pieniędzy oraz finansowaniu terroryzmu (Dz. U. z 2022 r. poz. 593 i 655) jest osoba wymieniona w wykazach określonych </w:t>
      </w:r>
      <w:r w:rsidR="008A0771" w:rsidRPr="00807307">
        <w:rPr>
          <w:rFonts w:asciiTheme="minorHAnsi" w:hAnsiTheme="minorHAnsi" w:cstheme="minorHAnsi"/>
          <w:color w:val="212121"/>
          <w:sz w:val="16"/>
          <w:szCs w:val="16"/>
        </w:rPr>
        <w:br/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765/2006 i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269/2014 albo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wpisana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 lub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będąca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takim beneficjentem rzeczywistym od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24 lutego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2022 r., o ile została wpisana na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 na podstawie decyzji w sprawie wpisu na listę rozstrzygającej o zastosowaniu środka, o którym mowa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 art. 1 pkt 3 ustawy;</w:t>
      </w:r>
      <w:r w:rsidR="00807307" w:rsidRPr="00807307">
        <w:rPr>
          <w:rFonts w:asciiTheme="minorHAnsi" w:hAnsiTheme="minorHAnsi" w:cstheme="minorHAnsi"/>
          <w:color w:val="212121"/>
          <w:sz w:val="16"/>
          <w:szCs w:val="16"/>
        </w:rPr>
        <w:t xml:space="preserve"> </w:t>
      </w:r>
    </w:p>
    <w:p w14:paraId="5A7E49A7" w14:textId="13D0639F" w:rsidR="00326813" w:rsidRPr="00807307" w:rsidRDefault="00326813" w:rsidP="00AC6D99">
      <w:pPr>
        <w:pStyle w:val="Akapitzlist"/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97"/>
        </w:tabs>
        <w:suppressAutoHyphens w:val="0"/>
        <w:autoSpaceDE/>
        <w:autoSpaceDN w:val="0"/>
        <w:ind w:right="420" w:firstLine="0"/>
        <w:jc w:val="both"/>
        <w:rPr>
          <w:rFonts w:asciiTheme="minorHAnsi" w:hAnsiTheme="minorHAnsi" w:cstheme="minorHAnsi"/>
          <w:color w:val="212121"/>
          <w:sz w:val="16"/>
          <w:szCs w:val="16"/>
        </w:rPr>
      </w:pPr>
      <w:r w:rsidRPr="00807307">
        <w:rPr>
          <w:rFonts w:asciiTheme="minorHAnsi" w:hAnsiTheme="minorHAnsi" w:cstheme="minorHAnsi"/>
          <w:color w:val="212121"/>
          <w:sz w:val="16"/>
          <w:szCs w:val="16"/>
        </w:rPr>
        <w:t>3) wykonawcę oraz uczestnika konkursu, którego jednostką dominującą w rozumieniu art. 3 ust. 1 pkt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37 ustawy z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 29 września 1994 r.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8A0771" w:rsidRPr="00807307">
        <w:rPr>
          <w:rFonts w:asciiTheme="minorHAnsi" w:hAnsiTheme="minorHAnsi" w:cstheme="minorHAnsi"/>
          <w:color w:val="212121"/>
          <w:sz w:val="16"/>
          <w:szCs w:val="16"/>
        </w:rPr>
        <w:br/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i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269/2014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albo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wpisany</w:t>
      </w:r>
      <w:r w:rsidRPr="00807307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 lub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będący taką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jednostką dominującą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od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24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lutego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2022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r.,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807307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ile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został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wpisany</w:t>
      </w:r>
      <w:r w:rsidRPr="00807307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 podstawie decyzji w sprawie wpisu na listę rozstrzygającej o zastosowaniu środka, o którym mowa w art. 1 pkt 3 ustawy</w:t>
      </w:r>
    </w:p>
    <w:p w14:paraId="08073CC8" w14:textId="2DDA5C14" w:rsidR="0022110F" w:rsidRPr="008A0771" w:rsidRDefault="0022110F" w:rsidP="00405084">
      <w:pPr>
        <w:numPr>
          <w:ilvl w:val="0"/>
          <w:numId w:val="2"/>
        </w:numPr>
        <w:shd w:val="clear" w:color="auto" w:fill="FFFFFF"/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A0771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lastRenderedPageBreak/>
        <w:t>Warunki zmian</w:t>
      </w:r>
      <w:r w:rsidR="00994A14" w:rsidRPr="008A0771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y</w:t>
      </w:r>
      <w:r w:rsidRPr="008A0771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 xml:space="preserve"> umowy </w:t>
      </w:r>
    </w:p>
    <w:p w14:paraId="50B11799" w14:textId="77777777" w:rsidR="003A78D4" w:rsidRDefault="00285D5F" w:rsidP="004050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Zmiana postanowień zawartej umowy może nastąpić za zgodą obu stron, wyrażoną na piśmie pod rygorem nieważności, z zastrzeżeniem pkt</w:t>
      </w:r>
      <w:r w:rsidR="00B85BA7" w:rsidRPr="003A78D4">
        <w:rPr>
          <w:rFonts w:asciiTheme="minorHAnsi" w:hAnsiTheme="minorHAnsi" w:cstheme="minorHAnsi"/>
          <w:sz w:val="22"/>
          <w:szCs w:val="22"/>
        </w:rPr>
        <w:t>.</w:t>
      </w:r>
      <w:r w:rsidRPr="003A78D4">
        <w:rPr>
          <w:rFonts w:asciiTheme="minorHAnsi" w:hAnsiTheme="minorHAnsi" w:cstheme="minorHAnsi"/>
          <w:sz w:val="22"/>
          <w:szCs w:val="22"/>
        </w:rPr>
        <w:t xml:space="preserve"> 2</w:t>
      </w:r>
      <w:r w:rsidR="00B85BA7" w:rsidRPr="003A78D4">
        <w:rPr>
          <w:rFonts w:asciiTheme="minorHAnsi" w:hAnsiTheme="minorHAnsi" w:cstheme="minorHAnsi"/>
          <w:sz w:val="22"/>
          <w:szCs w:val="22"/>
        </w:rPr>
        <w:t>.</w:t>
      </w:r>
      <w:r w:rsidRPr="003A78D4">
        <w:rPr>
          <w:rFonts w:asciiTheme="minorHAnsi" w:hAnsiTheme="minorHAnsi" w:cstheme="minorHAnsi"/>
          <w:sz w:val="22"/>
          <w:szCs w:val="22"/>
        </w:rPr>
        <w:t xml:space="preserve"> poniżej.</w:t>
      </w:r>
    </w:p>
    <w:p w14:paraId="66C5F09F" w14:textId="29919295" w:rsidR="003A78D4" w:rsidRPr="003A78D4" w:rsidRDefault="003A78D4" w:rsidP="004050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Zamawiający zastrzega sobie możliwość dokonania zmiany umowy zawartej w wyniku</w:t>
      </w:r>
    </w:p>
    <w:p w14:paraId="52ACEADD" w14:textId="77777777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przeprowadzenia Zapytania Ofertowego, w następujących przypadkach:</w:t>
      </w:r>
    </w:p>
    <w:p w14:paraId="321317D0" w14:textId="4C34670F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a) w wyniku zaistnienia przyczyn, niezależnych od Zamawiającego oraz Wykonawcy (przy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dochowaniu przez niego należytej staranności) skutkujących niemożliwością lub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znacznymi opóźnieniami w realizacji zamówienia a w szczególności czasowy brak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dostępności na rynku zasobów potrzebnych do realizacji przedmiotu zamówienia,</w:t>
      </w:r>
    </w:p>
    <w:p w14:paraId="5721CBDC" w14:textId="07C2D0E9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b) wystąpienie siły wyższej, uniemożliwiającej wykonanie przedmiotu zamówienia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terminach określonych w umowie. „Siła wyższa” oznacza wydarzenia zewnętrzne,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nieprzewidywalne, nieoczekiwane i poza kontrolą Stron, występujące po podpisaniu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Umowy, a powodujące niemożliwość wywiązania się z Umowy,</w:t>
      </w:r>
    </w:p>
    <w:p w14:paraId="72FC4CE0" w14:textId="36642974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c) w przypadku zmian w harmonogramie realizacji projektu, w szczególności w przypadku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wystąpienia konieczności wydłużenia/przesunięcia terminów realizacji poszczególnych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zadań i etapów, spowodowana obiektywnymi czynnikami, niezależnymi od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Zamawiającego i Wykonawcy, uniemożliwiającymi realizację zamówienia w pierwotnie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określonych terminach, mającymi wpływ na jakość realizacji przedmiotu umowy,</w:t>
      </w:r>
    </w:p>
    <w:p w14:paraId="6798BFD0" w14:textId="198682F5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d) w przypadku wystąpienia okoliczności niezależnych od Wykonawcy, na jego uzasadniony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wniosek, pod warunkiem, że zmiana ta wynika z okoliczności, których Wykonawca 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mógł przewidzieć na etapie składania oferty i nie jest przez niego zawiniona,</w:t>
      </w:r>
    </w:p>
    <w:p w14:paraId="0961F551" w14:textId="6ECEB5EC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e) w przypadku konieczności wprowadzenia zmian, których Zamawiający nie mógł przewidzieć w chwili zawarcia umowy, o czas niezbędny do wprowadzenia tych zmian,</w:t>
      </w:r>
    </w:p>
    <w:p w14:paraId="63D3FC43" w14:textId="1A72D1ED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f) zmian powszechnie obowiązujących przepisów prawa w zakresie mającym wpływ na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realizację umowy,</w:t>
      </w:r>
    </w:p>
    <w:p w14:paraId="6DAA113F" w14:textId="3A789A6E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g) powstania rozbieżności lub niejasności w rozumieniu pojęć użytych w umowie, których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nie będzie można usunąć w inny sposób, a zmiana będzie umożliwiać usunięcie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rozbieżności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i doprecyzowanie umowy w celu jednoznacznej interpretacji jej postanowień przez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strony, przy jednoczesnym braku zmiany charakteru umowy;</w:t>
      </w:r>
    </w:p>
    <w:p w14:paraId="7A571075" w14:textId="73C6AB8D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h) zmiana nie prowadzi do zmiany ogólnego charakteru umowy, a łączna wartość zmian jest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mniejsza niż 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B2764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BF69B0">
        <w:rPr>
          <w:rFonts w:asciiTheme="minorHAnsi" w:hAnsiTheme="minorHAnsi" w:cstheme="minorHAnsi"/>
          <w:sz w:val="22"/>
          <w:szCs w:val="22"/>
          <w:lang w:eastAsia="pl-PL"/>
        </w:rPr>
        <w:t>1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43 000 EUR i jednocześnie jest mniejsza od 10% wartości zamówienia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określonej pierwotnie w umowie;</w:t>
      </w:r>
    </w:p>
    <w:p w14:paraId="1CA3BAE8" w14:textId="46309EFE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i) zmiany dotyczą realizacji dodatkowych usług lub od dotychczasowego wykonawcy,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nieobjętych </w:t>
      </w:r>
      <w:r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amówieniem podstawowym, o ile stały się niezbędne i zostały spełnione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łącznie następujące warunki:</w:t>
      </w:r>
    </w:p>
    <w:p w14:paraId="50D92DD7" w14:textId="1F01FA4A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zmiana wykonawcy nie może zostać dokonana z powodów ekonomicznych lub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technicznych, </w:t>
      </w:r>
      <w:r w:rsidR="00AC5EDB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w </w:t>
      </w:r>
      <w:r>
        <w:rPr>
          <w:rFonts w:asciiTheme="minorHAnsi" w:hAnsiTheme="minorHAnsi" w:cstheme="minorHAnsi"/>
          <w:sz w:val="22"/>
          <w:szCs w:val="22"/>
          <w:lang w:eastAsia="pl-PL"/>
        </w:rPr>
        <w:t>s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zczególności dotyczących zamienności lub interoperacyjności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sprzętu, usług lub instalacji, zamówionych w ramach zamówienia podstawowego,</w:t>
      </w:r>
    </w:p>
    <w:p w14:paraId="0DAE64C8" w14:textId="7EBDFAC2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zmiana wykonawcy spowodowałaby istotną niedogodność lub znaczne zwiększenie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kosztów dla zamawiającego,</w:t>
      </w:r>
    </w:p>
    <w:p w14:paraId="688A6DA4" w14:textId="00B7717B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wartość zmian nie przekracza 50% wartości zamówienia określonej pierwotnie w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umowie,</w:t>
      </w:r>
    </w:p>
    <w:p w14:paraId="25CBC654" w14:textId="5FE64075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j) zmiana nie prowadzi do zmiany ogólnego charakteru umowy i zostały spełnione łącznie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następujące warunki:</w:t>
      </w:r>
    </w:p>
    <w:p w14:paraId="12135B82" w14:textId="0273F7A0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konieczność zmiany umowy spowodowana jest okolicznościami, których zamawiający,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działając z należytą starannością, nie mógł przewidzieć,</w:t>
      </w:r>
    </w:p>
    <w:p w14:paraId="20B14A2A" w14:textId="3E4759B4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wartość zmian nie przekracza 50% wartości zamówienia określonej pierwotnie w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umowie,</w:t>
      </w:r>
    </w:p>
    <w:p w14:paraId="4C76E7C7" w14:textId="77777777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k) wykonawcę, któremu zamawiający udzielił zamówienia, ma zastąpić nowy wykonawca:</w:t>
      </w:r>
    </w:p>
    <w:p w14:paraId="05CE6414" w14:textId="7C434F7A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 wyniku sukcesji, wstępując w prawa i obowiązki wykonawcy, w następstwie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przejęcia, połączenia, podziału, przekształcenia, upadłości, restrukturyzacji,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dziedziczenia lub nabycia dotychczasowego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wykonawcy lub jego przedsiębiorstwa, o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ile nowy wykonawca spełnia warunki udziału w postępowaniu oraz nie pociąga to za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sobą innych istotnych zmian umowy, a także nie ma na celu uniknięcia stosowania</w:t>
      </w:r>
    </w:p>
    <w:p w14:paraId="739D1358" w14:textId="77777777" w:rsid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zasady konkurencyjności, lub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4E8C1B84" w14:textId="4DD05113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 wyniku przejęcia przez zamawiającego zobowiązań wykonawcy względem jego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podwykonawców –</w:t>
      </w:r>
      <w:r w:rsidRPr="003A78D4">
        <w:rPr>
          <w:rFonts w:asciiTheme="minorHAnsi" w:hAnsiTheme="minorHAnsi" w:cstheme="minorHAnsi"/>
          <w:sz w:val="22"/>
          <w:szCs w:val="22"/>
        </w:rPr>
        <w:t xml:space="preserve"> </w:t>
      </w:r>
      <w:r w:rsidR="00AC5EDB">
        <w:rPr>
          <w:rFonts w:asciiTheme="minorHAnsi" w:hAnsiTheme="minorHAnsi" w:cstheme="minorHAnsi"/>
          <w:sz w:val="22"/>
          <w:szCs w:val="22"/>
        </w:rPr>
        <w:br/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 przypadku zmiany podwykonawcy, zamawiający może zawrzeć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umowę z nowym podwykonawcą bez zmiany warunków realizacji zamówienia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 uwzględnieniem dokonanych płatności z tytułu dotychczas zrealizowanych prac.</w:t>
      </w:r>
    </w:p>
    <w:p w14:paraId="33A660ED" w14:textId="3838ECE7" w:rsidR="0022110F" w:rsidRPr="00994A14" w:rsidRDefault="00285D5F" w:rsidP="00405084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3A78D4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 xml:space="preserve">Warunkiem wprowadzenia zmian w umowie może być także ewentualna zgoda </w:t>
      </w:r>
      <w:r w:rsidR="0058613F" w:rsidRPr="003A78D4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>PARP</w:t>
      </w:r>
      <w:r w:rsidRPr="003A78D4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 xml:space="preserve"> - instytucji organizującej konkurs.</w:t>
      </w:r>
    </w:p>
    <w:p w14:paraId="25A2A2EB" w14:textId="67A130CF" w:rsidR="00994A14" w:rsidRPr="00994A14" w:rsidRDefault="0022110F" w:rsidP="00405084">
      <w:pPr>
        <w:keepNext/>
        <w:numPr>
          <w:ilvl w:val="0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94A14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Pozostałe informacje</w:t>
      </w:r>
    </w:p>
    <w:p w14:paraId="6CA5D9BF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Osoba uprawniona do kontaktu z Wykonawcami i udzielania wyjaśnień dotyczących postępowania: </w:t>
      </w:r>
    </w:p>
    <w:p w14:paraId="319F62AF" w14:textId="23B30DDB" w:rsidR="00E74B59" w:rsidRPr="00D12E4A" w:rsidRDefault="000813CF" w:rsidP="00AC5EDB">
      <w:pPr>
        <w:shd w:val="clear" w:color="auto" w:fill="FFFFFF"/>
        <w:spacing w:line="276" w:lineRule="auto"/>
        <w:ind w:left="567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Marcin Pączka </w:t>
      </w:r>
      <w:r w:rsidR="00E74B59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>: +</w:t>
      </w:r>
      <w:r w:rsidR="00B85BA7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 48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 602 575 607 </w:t>
      </w:r>
      <w:r w:rsidR="00E74B59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>, e-mail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: </w:t>
      </w:r>
      <w:hyperlink r:id="rId12" w:history="1">
        <w:r w:rsidRPr="00D12E4A">
          <w:rPr>
            <w:rStyle w:val="Hipercze"/>
            <w:rFonts w:asciiTheme="minorHAnsi" w:hAnsiTheme="minorHAnsi" w:cstheme="minorHAnsi"/>
            <w:spacing w:val="-1"/>
            <w:w w:val="90"/>
            <w:sz w:val="22"/>
            <w:szCs w:val="22"/>
            <w:lang w:val="it-IT"/>
          </w:rPr>
          <w:t>marcin@opak.com.pl</w:t>
        </w:r>
      </w:hyperlink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 </w:t>
      </w:r>
    </w:p>
    <w:p w14:paraId="4A999570" w14:textId="77777777" w:rsidR="0022110F" w:rsidRPr="00D12E4A" w:rsidRDefault="0022110F" w:rsidP="00AC5EDB">
      <w:pPr>
        <w:shd w:val="clear" w:color="auto" w:fill="FFFFFF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pacing w:val="-1"/>
          <w:w w:val="90"/>
          <w:sz w:val="22"/>
          <w:szCs w:val="22"/>
        </w:rPr>
        <w:t>Poprzez złożenie oferty Oferent wyraża zgodę na podanie do wiadomości szczegółów oferty pozostałym Oferentom. Oferent ma prawo nie wyrazić zgody na podanie do wiadomości szczegółów technicznych przedmiotu zamówienia.</w:t>
      </w:r>
      <w:r w:rsidRPr="00D12E4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Oferent może przed upływem terminu składania ofert zmienić lub wycofać swoją ofertę.</w:t>
      </w:r>
    </w:p>
    <w:p w14:paraId="0106B691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Koszty związane z przygotowaniem oferty ponosi składający ofertę.</w:t>
      </w:r>
    </w:p>
    <w:p w14:paraId="79969A16" w14:textId="77777777" w:rsidR="0022110F" w:rsidRPr="002C5A8F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Cena oferty musi być kompletna, jednoznaczna i ostateczna. W przypadku braku wymaganego zgodnie z treścią zapytania ofertowego załącznika lub innych informacji (danych), Zamawiający dopuszcza możliwość jego </w:t>
      </w:r>
      <w:r w:rsidRPr="002C5A8F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uzupełnienia przez Oferenta w terminie 2 dni roboczych, licząc od dnia otwarcia ofert.</w:t>
      </w:r>
    </w:p>
    <w:p w14:paraId="21A22DCA" w14:textId="77777777" w:rsidR="0022110F" w:rsidRPr="002C5A8F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C5A8F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Złożenie oferty nie stanowi zawarcia umowy.</w:t>
      </w:r>
    </w:p>
    <w:p w14:paraId="4CDC6E91" w14:textId="3720B73D" w:rsidR="00436399" w:rsidRPr="00AC5EDB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Ofe</w:t>
      </w:r>
      <w:r w:rsidRPr="002C5A8F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rty, które nie spełniają wymagań określonych w zapytaniu ofertowym nie będą rozpatrywane. Zamawiający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zastrzega sobie prawo weryfikacji parametrów technicznych oferty poprzez wezwanie Oferenta do przedstawienia dodatkowych wyjaśnień (np. opisów, rysunków technicznych lub zdjęć) dotyczących zastosowanych rozwiązań. Termin  złożenia wyjaśnień wynosi 2 dni robocze od dnia wysłania zapytania do Oferenta.</w:t>
      </w:r>
      <w:r w:rsidRPr="00D12E4A">
        <w:rPr>
          <w:rFonts w:asciiTheme="minorHAnsi" w:hAnsiTheme="minorHAnsi" w:cstheme="minorHAnsi"/>
          <w:b/>
          <w:bCs/>
          <w:color w:val="000000"/>
          <w:spacing w:val="-1"/>
          <w:w w:val="90"/>
          <w:sz w:val="22"/>
          <w:szCs w:val="22"/>
        </w:rPr>
        <w:t xml:space="preserve">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Nieudzielenie odpowiedzi </w:t>
      </w:r>
      <w:r w:rsidRPr="00436399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przez Oferenta w wyznaczonym terminie jest równoznaczne z niespełnieniem  wymagań zapytania ofertowego.</w:t>
      </w:r>
      <w:r w:rsidR="00436399" w:rsidRPr="00436399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r w:rsidR="0045229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="00436399" w:rsidRPr="00AC5EDB">
        <w:rPr>
          <w:rFonts w:asciiTheme="minorHAnsi" w:hAnsiTheme="minorHAnsi" w:cstheme="minorHAnsi"/>
          <w:sz w:val="22"/>
          <w:szCs w:val="22"/>
        </w:rPr>
        <w:t>W przypadku, gdy nie będzie możliwa komunikacja za pomocą BK2021, korespondencja odbędzie się drogą mailową.</w:t>
      </w:r>
    </w:p>
    <w:p w14:paraId="5E389955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Zamawiający nie dopuszcza składania ofert częściowych. Zamawiający nie dopuszcza składania ofert  wariantowych. Oferty częściowe lub wariantowe nie będą brane pod uwagę.</w:t>
      </w:r>
    </w:p>
    <w:p w14:paraId="3C5F34EF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Zamawiający dopuszcza możliwoś</w:t>
      </w:r>
      <w:r w:rsidR="003C7EC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ć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powierzenia części lub całości zamówienia podwykonawcom.</w:t>
      </w:r>
    </w:p>
    <w:p w14:paraId="2B7E939C" w14:textId="7D226D88" w:rsidR="0022110F" w:rsidRPr="00D12E4A" w:rsidRDefault="0022110F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W przypadku wskazania patentu na wynalazek, prawa ochronnego na znak towarowy czy użytkowy, prawa </w:t>
      </w:r>
      <w:r w:rsidR="0045229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 rejestracji na wzór przemysłowy lub świadectwa pochodzenia, a także źródła lub szczególnego procesu, Zamawiający dopuszcza rozwiązania równoważne.</w:t>
      </w:r>
    </w:p>
    <w:p w14:paraId="1C835F23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Zamawiający zastrzega sobie możliwość unieważnienia zapytania ofertowego na każdym etapie prowadzonego postępowania i nie wybrania żadnej z przedstawionych ofert bez podania przyczyny a także pozostawienia bez rozpatrzenia oferty niezgodnej z wymogami niniejszego zapytania. W przypadku zaistnienia powyższych okoliczności Oferentom nie przysługują żadne roszczenia w stosunku do Zamawiającego.</w:t>
      </w:r>
    </w:p>
    <w:p w14:paraId="060D89F3" w14:textId="77777777" w:rsidR="00436399" w:rsidRPr="00436399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2FF0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Postępowanie nie jest prowadzone w oparciu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 </w:t>
      </w:r>
      <w:r w:rsidR="003B608F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ustawy z dnia 11 września 2019 r. Prawo zamówień publicznych (Dz. U. z 2021 r. poz.1129 z</w:t>
      </w:r>
      <w:r w:rsidR="003B48FF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e</w:t>
      </w:r>
      <w:r w:rsidR="003B608F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zm.)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, dlatego nie jest możliwe stosowanie środków odwoławczych określonych w tej </w:t>
      </w:r>
      <w:r w:rsidRPr="00436399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ustawie.</w:t>
      </w:r>
    </w:p>
    <w:p w14:paraId="5067A225" w14:textId="77777777" w:rsidR="00436399" w:rsidRPr="00436399" w:rsidRDefault="00436399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6399">
        <w:rPr>
          <w:rFonts w:asciiTheme="minorHAnsi" w:hAnsiTheme="minorHAnsi" w:cstheme="minorHAnsi"/>
          <w:sz w:val="22"/>
          <w:szCs w:val="22"/>
        </w:rPr>
        <w:t>Kończąc procedurę oceny ofert Zamawiający podejmie decyzję o wyborze najkorzystniejszej oferty.</w:t>
      </w:r>
    </w:p>
    <w:p w14:paraId="34E815DD" w14:textId="7160CB2E" w:rsidR="00436399" w:rsidRDefault="00436399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6399">
        <w:rPr>
          <w:rFonts w:asciiTheme="minorHAnsi" w:hAnsiTheme="minorHAnsi" w:cstheme="minorHAnsi"/>
          <w:sz w:val="22"/>
          <w:szCs w:val="22"/>
        </w:rPr>
        <w:t xml:space="preserve">Złożenie oferty w ramach Zapytania Ofertowego jest jednoznaczne z zaakceptowaniem zasad określonych w zapytaniu ofertowym. </w:t>
      </w:r>
    </w:p>
    <w:p w14:paraId="295F86B1" w14:textId="0D3EAC92" w:rsidR="003B2764" w:rsidRDefault="003B2764" w:rsidP="003B276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B340F0" w14:textId="3F4A3656" w:rsidR="0019447B" w:rsidRPr="0019447B" w:rsidRDefault="0019447B" w:rsidP="00405084">
      <w:pPr>
        <w:numPr>
          <w:ilvl w:val="0"/>
          <w:numId w:val="2"/>
        </w:numPr>
        <w:shd w:val="clear" w:color="auto" w:fill="FFFFFF"/>
        <w:tabs>
          <w:tab w:val="clear" w:pos="0"/>
          <w:tab w:val="num" w:pos="284"/>
        </w:tabs>
        <w:spacing w:line="276" w:lineRule="auto"/>
        <w:ind w:left="709" w:hanging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9447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Zastrzeżenia </w:t>
      </w:r>
    </w:p>
    <w:p w14:paraId="0BF0F48F" w14:textId="44564119" w:rsidR="0019447B" w:rsidRPr="0019447B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>Zamawiający dopuszcza prowadzenie negocjacji.</w:t>
      </w:r>
    </w:p>
    <w:p w14:paraId="35E2D9CE" w14:textId="77777777" w:rsidR="0019447B" w:rsidRPr="0019447B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>Negocjacje mogą dotyczyć wyłącznie elementów treści oferty, które podlegają ocenie w ramach kryteriów oceny ofert.</w:t>
      </w:r>
    </w:p>
    <w:p w14:paraId="5ACA9517" w14:textId="77777777" w:rsidR="0019447B" w:rsidRPr="0019447B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>W wyniku negocjacji nie może dojść do pogorszenia oferowanych warunków realizacji zamówienia (np. wzrostu ceny). W wyniku negocjacji nie może dojść do zmiany opisu przedmiotu zamówienia.</w:t>
      </w:r>
    </w:p>
    <w:p w14:paraId="28C68AB8" w14:textId="77777777" w:rsidR="0019447B" w:rsidRPr="006838B7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 xml:space="preserve">Do negocjacji mogą zostać zaproszeni wyłącznie wykonawcy, których oferty nie podlegały </w:t>
      </w:r>
      <w:r w:rsidRPr="006838B7">
        <w:rPr>
          <w:rFonts w:ascii="Calibri" w:hAnsi="Calibri" w:cs="Calibri"/>
          <w:sz w:val="22"/>
          <w:szCs w:val="22"/>
        </w:rPr>
        <w:t>odrzuceniu.</w:t>
      </w:r>
    </w:p>
    <w:p w14:paraId="63C475E1" w14:textId="77777777" w:rsidR="0019447B" w:rsidRPr="006838B7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6838B7">
        <w:rPr>
          <w:rFonts w:ascii="Calibri" w:hAnsi="Calibri" w:cs="Calibri"/>
          <w:sz w:val="22"/>
          <w:szCs w:val="22"/>
        </w:rPr>
        <w:t>Negocjacje będą prowadzone przy użyciu środków komunikacji elektronicznej.</w:t>
      </w:r>
    </w:p>
    <w:p w14:paraId="20532A45" w14:textId="7C417A31" w:rsidR="0019447B" w:rsidRPr="006838B7" w:rsidRDefault="0019447B" w:rsidP="00405084">
      <w:pPr>
        <w:pStyle w:val="Akapitzlist"/>
        <w:numPr>
          <w:ilvl w:val="0"/>
          <w:numId w:val="23"/>
        </w:num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838B7">
        <w:rPr>
          <w:rFonts w:ascii="Calibri" w:hAnsi="Calibri" w:cs="Calibri"/>
          <w:sz w:val="22"/>
          <w:szCs w:val="22"/>
        </w:rPr>
        <w:t>Negocjacje mają charakter poufny.</w:t>
      </w:r>
    </w:p>
    <w:p w14:paraId="547B1DAF" w14:textId="77777777" w:rsidR="0019447B" w:rsidRDefault="0019447B" w:rsidP="0019447B">
      <w:p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4735688" w14:textId="77777777" w:rsidR="00E1130C" w:rsidRPr="00D12E4A" w:rsidRDefault="00E1130C" w:rsidP="00E1130C">
      <w:pPr>
        <w:widowControl/>
        <w:suppressAutoHyphens w:val="0"/>
        <w:autoSpaceDE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1A8592F" w14:textId="77777777" w:rsidR="0022110F" w:rsidRPr="00D12E4A" w:rsidRDefault="0022110F" w:rsidP="00C722C7">
      <w:pPr>
        <w:pStyle w:val="Tekstpodstawowy"/>
        <w:spacing w:after="0" w:line="276" w:lineRule="auto"/>
        <w:ind w:left="284"/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  <w:lang w:val="pl-PL"/>
        </w:rPr>
      </w:pPr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  <w:lang w:val="pl-PL"/>
        </w:rPr>
        <w:t>Załącznikami do niniejszego dokumentu są:</w:t>
      </w:r>
    </w:p>
    <w:p w14:paraId="7575865B" w14:textId="77777777" w:rsidR="00E1130C" w:rsidRPr="00D12E4A" w:rsidRDefault="00E1130C" w:rsidP="00C722C7">
      <w:pPr>
        <w:pStyle w:val="Tekstpodstawowy"/>
        <w:spacing w:after="0" w:line="276" w:lineRule="auto"/>
        <w:ind w:left="284"/>
        <w:rPr>
          <w:rFonts w:asciiTheme="minorHAnsi" w:hAnsiTheme="minorHAnsi" w:cstheme="minorHAnsi"/>
          <w:sz w:val="22"/>
          <w:szCs w:val="22"/>
          <w:lang w:val="pl-PL"/>
        </w:rPr>
      </w:pPr>
    </w:p>
    <w:tbl>
      <w:tblPr>
        <w:tblW w:w="9258" w:type="dxa"/>
        <w:tblInd w:w="4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4"/>
        <w:gridCol w:w="7654"/>
      </w:tblGrid>
      <w:tr w:rsidR="0022110F" w:rsidRPr="00D12E4A" w14:paraId="036B6394" w14:textId="77777777" w:rsidTr="00085D4E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202C4" w14:textId="77777777" w:rsidR="0022110F" w:rsidRPr="00D12E4A" w:rsidRDefault="0022110F" w:rsidP="00C722C7">
            <w:pPr>
              <w:pStyle w:val="Tekstpodstawowy"/>
              <w:spacing w:after="0" w:line="276" w:lineRule="auto"/>
              <w:ind w:left="-395" w:firstLine="395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  <w:lang w:val="pl-PL"/>
              </w:rPr>
              <w:t>Nr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F6DD" w14:textId="77777777" w:rsidR="0022110F" w:rsidRPr="00D12E4A" w:rsidRDefault="0022110F" w:rsidP="00C722C7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  <w:lang w:val="pl-PL"/>
              </w:rPr>
              <w:t>Nazwa załącznika</w:t>
            </w:r>
          </w:p>
        </w:tc>
      </w:tr>
      <w:tr w:rsidR="0022110F" w:rsidRPr="00D12E4A" w14:paraId="06145B92" w14:textId="77777777" w:rsidTr="00085D4E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7D41F" w14:textId="77777777" w:rsidR="0022110F" w:rsidRPr="00D12E4A" w:rsidRDefault="009C41FB" w:rsidP="00C722C7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color w:val="000000"/>
                <w:spacing w:val="-1"/>
                <w:w w:val="90"/>
                <w:sz w:val="22"/>
                <w:szCs w:val="22"/>
                <w:lang w:val="pl-PL"/>
              </w:rPr>
              <w:t xml:space="preserve">Załącznik nr </w:t>
            </w:r>
            <w:r w:rsidR="0022110F" w:rsidRPr="00D12E4A">
              <w:rPr>
                <w:rFonts w:asciiTheme="minorHAnsi" w:hAnsiTheme="minorHAnsi" w:cstheme="minorHAnsi"/>
                <w:color w:val="000000"/>
                <w:spacing w:val="-1"/>
                <w:w w:val="90"/>
                <w:sz w:val="22"/>
                <w:szCs w:val="22"/>
                <w:lang w:val="pl-PL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7B4E" w14:textId="77777777" w:rsidR="0022110F" w:rsidRPr="00D12E4A" w:rsidRDefault="0022110F" w:rsidP="00C722C7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color w:val="000000"/>
                <w:spacing w:val="-1"/>
                <w:w w:val="90"/>
                <w:sz w:val="22"/>
                <w:szCs w:val="22"/>
                <w:lang w:val="pl-PL"/>
              </w:rPr>
              <w:t>Formularz ofertowy</w:t>
            </w:r>
          </w:p>
        </w:tc>
      </w:tr>
    </w:tbl>
    <w:p w14:paraId="7E439475" w14:textId="77777777" w:rsidR="0022110F" w:rsidRDefault="0022110F" w:rsidP="00C722C7">
      <w:pPr>
        <w:spacing w:line="276" w:lineRule="auto"/>
        <w:ind w:right="850"/>
        <w:rPr>
          <w:rFonts w:asciiTheme="minorHAnsi" w:hAnsiTheme="minorHAnsi" w:cstheme="minorHAnsi"/>
          <w:sz w:val="22"/>
          <w:szCs w:val="22"/>
        </w:rPr>
      </w:pPr>
    </w:p>
    <w:p w14:paraId="39ED970D" w14:textId="77777777" w:rsidR="00D12E4A" w:rsidRPr="00D12E4A" w:rsidRDefault="00D12E4A" w:rsidP="00C722C7">
      <w:pPr>
        <w:spacing w:line="276" w:lineRule="auto"/>
        <w:ind w:right="850"/>
        <w:rPr>
          <w:rFonts w:asciiTheme="minorHAnsi" w:hAnsiTheme="minorHAnsi" w:cstheme="minorHAnsi"/>
          <w:sz w:val="22"/>
          <w:szCs w:val="22"/>
        </w:rPr>
      </w:pPr>
    </w:p>
    <w:sectPr w:rsidR="00D12E4A" w:rsidRPr="00D12E4A" w:rsidSect="009F73BF">
      <w:headerReference w:type="default" r:id="rId13"/>
      <w:footerReference w:type="default" r:id="rId14"/>
      <w:pgSz w:w="11906" w:h="16838"/>
      <w:pgMar w:top="1772" w:right="1134" w:bottom="1276" w:left="1134" w:header="426" w:footer="267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378F6" w14:textId="77777777" w:rsidR="00682FAB" w:rsidRPr="00E74B59" w:rsidRDefault="00682FAB">
      <w:r w:rsidRPr="00E74B59">
        <w:separator/>
      </w:r>
    </w:p>
  </w:endnote>
  <w:endnote w:type="continuationSeparator" w:id="0">
    <w:p w14:paraId="3D8C7B19" w14:textId="77777777" w:rsidR="00682FAB" w:rsidRPr="00E74B59" w:rsidRDefault="00682FAB">
      <w:r w:rsidRPr="00E74B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EFF" w:usb1="F9DFFFFF" w:usb2="0000007F" w:usb3="00000000" w:csb0="003F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E4A9" w14:textId="16A521B2" w:rsidR="0022110F" w:rsidRPr="00E74B59" w:rsidRDefault="0022110F">
    <w:pPr>
      <w:pStyle w:val="Stopka"/>
      <w:jc w:val="center"/>
      <w:rPr>
        <w:sz w:val="18"/>
        <w:szCs w:val="18"/>
      </w:rPr>
    </w:pPr>
    <w:r w:rsidRPr="00E74B59">
      <w:rPr>
        <w:sz w:val="18"/>
        <w:szCs w:val="18"/>
      </w:rPr>
      <w:t xml:space="preserve">Strona </w:t>
    </w:r>
    <w:r w:rsidRPr="00E74B59">
      <w:rPr>
        <w:sz w:val="18"/>
        <w:szCs w:val="18"/>
      </w:rPr>
      <w:fldChar w:fldCharType="begin"/>
    </w:r>
    <w:r w:rsidRPr="00E74B59">
      <w:rPr>
        <w:sz w:val="18"/>
        <w:szCs w:val="18"/>
      </w:rPr>
      <w:instrText xml:space="preserve"> PAGE \* ARABIC </w:instrText>
    </w:r>
    <w:r w:rsidRPr="00E74B59">
      <w:rPr>
        <w:sz w:val="18"/>
        <w:szCs w:val="18"/>
      </w:rPr>
      <w:fldChar w:fldCharType="separate"/>
    </w:r>
    <w:r w:rsidR="003B2764">
      <w:rPr>
        <w:noProof/>
        <w:sz w:val="18"/>
        <w:szCs w:val="18"/>
      </w:rPr>
      <w:t>13</w:t>
    </w:r>
    <w:r w:rsidRPr="00E74B59">
      <w:rPr>
        <w:sz w:val="18"/>
        <w:szCs w:val="18"/>
      </w:rPr>
      <w:fldChar w:fldCharType="end"/>
    </w:r>
    <w:r w:rsidRPr="00E74B59">
      <w:rPr>
        <w:sz w:val="18"/>
        <w:szCs w:val="18"/>
      </w:rPr>
      <w:t xml:space="preserve"> z </w:t>
    </w:r>
    <w:r w:rsidRPr="00E74B59">
      <w:rPr>
        <w:sz w:val="18"/>
        <w:szCs w:val="18"/>
      </w:rPr>
      <w:fldChar w:fldCharType="begin"/>
    </w:r>
    <w:r w:rsidRPr="00E74B59">
      <w:rPr>
        <w:sz w:val="18"/>
        <w:szCs w:val="18"/>
      </w:rPr>
      <w:instrText xml:space="preserve"> NUMPAGES \* ARABIC </w:instrText>
    </w:r>
    <w:r w:rsidRPr="00E74B59">
      <w:rPr>
        <w:sz w:val="18"/>
        <w:szCs w:val="18"/>
      </w:rPr>
      <w:fldChar w:fldCharType="separate"/>
    </w:r>
    <w:r w:rsidR="003B2764">
      <w:rPr>
        <w:noProof/>
        <w:sz w:val="18"/>
        <w:szCs w:val="18"/>
      </w:rPr>
      <w:t>13</w:t>
    </w:r>
    <w:r w:rsidRPr="00E74B59">
      <w:rPr>
        <w:sz w:val="18"/>
        <w:szCs w:val="18"/>
      </w:rPr>
      <w:fldChar w:fldCharType="end"/>
    </w:r>
  </w:p>
  <w:p w14:paraId="397DEBE1" w14:textId="77777777" w:rsidR="0022110F" w:rsidRPr="00E74B59" w:rsidRDefault="0022110F" w:rsidP="000F3740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B700" w14:textId="77777777" w:rsidR="00682FAB" w:rsidRPr="00E74B59" w:rsidRDefault="00682FAB">
      <w:r w:rsidRPr="00E74B59">
        <w:separator/>
      </w:r>
    </w:p>
  </w:footnote>
  <w:footnote w:type="continuationSeparator" w:id="0">
    <w:p w14:paraId="625F4F96" w14:textId="77777777" w:rsidR="00682FAB" w:rsidRPr="00E74B59" w:rsidRDefault="00682FAB">
      <w:r w:rsidRPr="00E74B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F3F5" w14:textId="458F156A" w:rsidR="00360581" w:rsidRPr="00E74B59" w:rsidRDefault="00E57F28" w:rsidP="00360581">
    <w:pPr>
      <w:pStyle w:val="Nagwek"/>
    </w:pPr>
    <w:r>
      <w:rPr>
        <w:noProof/>
        <w:lang w:eastAsia="pl-PL"/>
      </w:rPr>
      <w:drawing>
        <wp:inline distT="0" distB="0" distL="0" distR="0" wp14:anchorId="1D355808" wp14:editId="227EDA30">
          <wp:extent cx="5952490" cy="438150"/>
          <wp:effectExtent l="0" t="0" r="0" b="0"/>
          <wp:docPr id="1858316893" name="Obraz 1858316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249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574"/>
        </w:tabs>
        <w:ind w:left="574" w:hanging="432"/>
      </w:pPr>
      <w:rPr>
        <w:b/>
        <w:i w:val="0"/>
        <w:color w:val="auto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pStyle w:val="Nagwek3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654"/>
        </w:tabs>
        <w:ind w:left="654" w:hanging="360"/>
      </w:pPr>
      <w:rPr>
        <w:rFonts w:hint="default"/>
        <w:b/>
        <w:bCs/>
        <w:color w:val="auto"/>
        <w:sz w:val="26"/>
        <w:szCs w:val="26"/>
      </w:rPr>
    </w:lvl>
    <w:lvl w:ilvl="2">
      <w:start w:val="1"/>
      <w:numFmt w:val="lowerLetter"/>
      <w:lvlText w:val="%3)"/>
      <w:lvlJc w:val="left"/>
      <w:pPr>
        <w:tabs>
          <w:tab w:val="num" w:pos="1554"/>
        </w:tabs>
        <w:ind w:left="1554" w:hanging="360"/>
      </w:pPr>
      <w:rPr>
        <w:rFonts w:hint="default"/>
        <w:b/>
        <w:bCs/>
        <w:color w:val="auto"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  <w:rPr>
        <w:rFonts w:ascii="Calibri" w:hAnsi="Calibri" w:cs="Calibri"/>
        <w:color w:val="000000"/>
        <w:spacing w:val="-1"/>
        <w:w w:val="9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Calibri" w:hAnsi="Calibri" w:cs="Calibri" w:hint="default"/>
        <w:b w:val="0"/>
        <w:color w:val="000000"/>
        <w:spacing w:val="-1"/>
        <w:w w:val="9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81" w:hanging="360"/>
      </w:pPr>
      <w:rPr>
        <w:rFonts w:cs="Calibri"/>
        <w:b w:val="0"/>
      </w:rPr>
    </w:lvl>
  </w:abstractNum>
  <w:abstractNum w:abstractNumId="4" w15:restartNumberingAfterBreak="0">
    <w:nsid w:val="00000005"/>
    <w:multiLevelType w:val="multilevel"/>
    <w:tmpl w:val="829AF17C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 w:hint="default"/>
        <w:b/>
        <w:bCs/>
        <w:color w:val="000000"/>
        <w:spacing w:val="-1"/>
        <w:w w:val="90"/>
        <w:sz w:val="22"/>
        <w:szCs w:val="22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bCs/>
        <w:color w:val="000000"/>
        <w:spacing w:val="-1"/>
        <w:w w:val="90"/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82" w:hanging="180"/>
      </w:pPr>
      <w:rPr>
        <w:rFonts w:ascii="Calibri" w:hAnsi="Calibri" w:cs="Calibri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eastAsia="Times New Roman" w:hAnsi="Symbo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bCs/>
        <w:color w:val="000000"/>
        <w:spacing w:val="-1"/>
        <w:w w:val="9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E614FF"/>
    <w:multiLevelType w:val="hybridMultilevel"/>
    <w:tmpl w:val="384E6EC8"/>
    <w:name w:val="WW8Num822"/>
    <w:lvl w:ilvl="0" w:tplc="EEE461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515"/>
    <w:multiLevelType w:val="hybridMultilevel"/>
    <w:tmpl w:val="6150C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723219"/>
    <w:multiLevelType w:val="hybridMultilevel"/>
    <w:tmpl w:val="6FDE0EFC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</w:lvl>
    <w:lvl w:ilvl="2" w:tplc="46744EAA">
      <w:start w:val="1"/>
      <w:numFmt w:val="upperRoman"/>
      <w:lvlText w:val="(%3)"/>
      <w:lvlJc w:val="left"/>
      <w:pPr>
        <w:ind w:left="2984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405B25"/>
    <w:multiLevelType w:val="hybridMultilevel"/>
    <w:tmpl w:val="04C0BAE0"/>
    <w:numStyleLink w:val="Zaimportowanystyl6"/>
  </w:abstractNum>
  <w:abstractNum w:abstractNumId="10" w15:restartNumberingAfterBreak="0">
    <w:nsid w:val="20771CB5"/>
    <w:multiLevelType w:val="hybridMultilevel"/>
    <w:tmpl w:val="E0DE340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9B711F5"/>
    <w:multiLevelType w:val="hybridMultilevel"/>
    <w:tmpl w:val="0F08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0282F"/>
    <w:multiLevelType w:val="hybridMultilevel"/>
    <w:tmpl w:val="7E04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D21DC"/>
    <w:multiLevelType w:val="hybridMultilevel"/>
    <w:tmpl w:val="38E2A002"/>
    <w:styleLink w:val="Zaimportowanystyl12"/>
    <w:lvl w:ilvl="0" w:tplc="11B6D2E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84A7B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30CB1E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B04B0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85A0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C406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924256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F26986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54B124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353400F"/>
    <w:multiLevelType w:val="hybridMultilevel"/>
    <w:tmpl w:val="59F6C40C"/>
    <w:lvl w:ilvl="0" w:tplc="3286B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B248B"/>
    <w:multiLevelType w:val="hybridMultilevel"/>
    <w:tmpl w:val="76AC4944"/>
    <w:name w:val="WW8Num82"/>
    <w:lvl w:ilvl="0" w:tplc="18606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E4A6A"/>
    <w:multiLevelType w:val="hybridMultilevel"/>
    <w:tmpl w:val="F5382DE4"/>
    <w:styleLink w:val="Zaimportowanystyl5"/>
    <w:lvl w:ilvl="0" w:tplc="D102DE1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46C7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A8C95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FC707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26A93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086E6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0E75B4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A66AA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029CC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36707F7"/>
    <w:multiLevelType w:val="hybridMultilevel"/>
    <w:tmpl w:val="6428D15A"/>
    <w:numStyleLink w:val="Zaimportowanystyl9"/>
  </w:abstractNum>
  <w:abstractNum w:abstractNumId="18" w15:restartNumberingAfterBreak="0">
    <w:nsid w:val="4DEC0AD3"/>
    <w:multiLevelType w:val="hybridMultilevel"/>
    <w:tmpl w:val="F4109F4A"/>
    <w:styleLink w:val="Zaimportowanystyl17"/>
    <w:lvl w:ilvl="0" w:tplc="89EE08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827B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4805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D07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3EF4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F891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D0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0C1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9673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AFF399D"/>
    <w:multiLevelType w:val="hybridMultilevel"/>
    <w:tmpl w:val="F7422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72989"/>
    <w:multiLevelType w:val="hybridMultilevel"/>
    <w:tmpl w:val="115688EC"/>
    <w:lvl w:ilvl="0" w:tplc="AC326F5E">
      <w:start w:val="1"/>
      <w:numFmt w:val="lowerLetter"/>
      <w:lvlText w:val="%1)"/>
      <w:lvlJc w:val="left"/>
      <w:pPr>
        <w:ind w:left="1146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2536799"/>
    <w:multiLevelType w:val="hybridMultilevel"/>
    <w:tmpl w:val="5DDE833A"/>
    <w:lvl w:ilvl="0" w:tplc="AC328F6E">
      <w:start w:val="1"/>
      <w:numFmt w:val="lowerLetter"/>
      <w:lvlText w:val="%1)"/>
      <w:lvlJc w:val="left"/>
      <w:pPr>
        <w:ind w:left="304" w:hanging="16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 w:tplc="FC061630">
      <w:numFmt w:val="bullet"/>
      <w:lvlText w:val="•"/>
      <w:lvlJc w:val="left"/>
      <w:pPr>
        <w:ind w:left="1233" w:hanging="164"/>
      </w:pPr>
      <w:rPr>
        <w:rFonts w:hint="default"/>
        <w:lang w:val="pl-PL" w:eastAsia="en-US" w:bidi="ar-SA"/>
      </w:rPr>
    </w:lvl>
    <w:lvl w:ilvl="2" w:tplc="7F5C50EC">
      <w:numFmt w:val="bullet"/>
      <w:lvlText w:val="•"/>
      <w:lvlJc w:val="left"/>
      <w:pPr>
        <w:ind w:left="2167" w:hanging="164"/>
      </w:pPr>
      <w:rPr>
        <w:rFonts w:hint="default"/>
        <w:lang w:val="pl-PL" w:eastAsia="en-US" w:bidi="ar-SA"/>
      </w:rPr>
    </w:lvl>
    <w:lvl w:ilvl="3" w:tplc="FC6682C8">
      <w:numFmt w:val="bullet"/>
      <w:lvlText w:val="•"/>
      <w:lvlJc w:val="left"/>
      <w:pPr>
        <w:ind w:left="3101" w:hanging="164"/>
      </w:pPr>
      <w:rPr>
        <w:rFonts w:hint="default"/>
        <w:lang w:val="pl-PL" w:eastAsia="en-US" w:bidi="ar-SA"/>
      </w:rPr>
    </w:lvl>
    <w:lvl w:ilvl="4" w:tplc="A546FF86">
      <w:numFmt w:val="bullet"/>
      <w:lvlText w:val="•"/>
      <w:lvlJc w:val="left"/>
      <w:pPr>
        <w:ind w:left="4035" w:hanging="164"/>
      </w:pPr>
      <w:rPr>
        <w:rFonts w:hint="default"/>
        <w:lang w:val="pl-PL" w:eastAsia="en-US" w:bidi="ar-SA"/>
      </w:rPr>
    </w:lvl>
    <w:lvl w:ilvl="5" w:tplc="61542DC2">
      <w:numFmt w:val="bullet"/>
      <w:lvlText w:val="•"/>
      <w:lvlJc w:val="left"/>
      <w:pPr>
        <w:ind w:left="4969" w:hanging="164"/>
      </w:pPr>
      <w:rPr>
        <w:rFonts w:hint="default"/>
        <w:lang w:val="pl-PL" w:eastAsia="en-US" w:bidi="ar-SA"/>
      </w:rPr>
    </w:lvl>
    <w:lvl w:ilvl="6" w:tplc="CE0637FE">
      <w:numFmt w:val="bullet"/>
      <w:lvlText w:val="•"/>
      <w:lvlJc w:val="left"/>
      <w:pPr>
        <w:ind w:left="5903" w:hanging="164"/>
      </w:pPr>
      <w:rPr>
        <w:rFonts w:hint="default"/>
        <w:lang w:val="pl-PL" w:eastAsia="en-US" w:bidi="ar-SA"/>
      </w:rPr>
    </w:lvl>
    <w:lvl w:ilvl="7" w:tplc="53320D92">
      <w:numFmt w:val="bullet"/>
      <w:lvlText w:val="•"/>
      <w:lvlJc w:val="left"/>
      <w:pPr>
        <w:ind w:left="6837" w:hanging="164"/>
      </w:pPr>
      <w:rPr>
        <w:rFonts w:hint="default"/>
        <w:lang w:val="pl-PL" w:eastAsia="en-US" w:bidi="ar-SA"/>
      </w:rPr>
    </w:lvl>
    <w:lvl w:ilvl="8" w:tplc="FF002F64">
      <w:numFmt w:val="bullet"/>
      <w:lvlText w:val="•"/>
      <w:lvlJc w:val="left"/>
      <w:pPr>
        <w:ind w:left="7771" w:hanging="164"/>
      </w:pPr>
      <w:rPr>
        <w:rFonts w:hint="default"/>
        <w:lang w:val="pl-PL" w:eastAsia="en-US" w:bidi="ar-SA"/>
      </w:rPr>
    </w:lvl>
  </w:abstractNum>
  <w:abstractNum w:abstractNumId="22" w15:restartNumberingAfterBreak="0">
    <w:nsid w:val="632A1A4F"/>
    <w:multiLevelType w:val="hybridMultilevel"/>
    <w:tmpl w:val="B70A6DE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B56AB2"/>
    <w:multiLevelType w:val="hybridMultilevel"/>
    <w:tmpl w:val="29B8B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D0B0A4A"/>
    <w:multiLevelType w:val="hybridMultilevel"/>
    <w:tmpl w:val="ECB209F6"/>
    <w:lvl w:ilvl="0" w:tplc="8CD67E42">
      <w:start w:val="1"/>
      <w:numFmt w:val="decimal"/>
      <w:lvlText w:val="%1)"/>
      <w:lvlJc w:val="left"/>
      <w:pPr>
        <w:ind w:left="141" w:hanging="159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-1"/>
        <w:w w:val="100"/>
        <w:sz w:val="16"/>
        <w:szCs w:val="16"/>
        <w:lang w:val="pl-PL" w:eastAsia="en-US" w:bidi="ar-SA"/>
      </w:rPr>
    </w:lvl>
    <w:lvl w:ilvl="1" w:tplc="3E9C7656">
      <w:numFmt w:val="bullet"/>
      <w:lvlText w:val="•"/>
      <w:lvlJc w:val="left"/>
      <w:pPr>
        <w:ind w:left="1089" w:hanging="159"/>
      </w:pPr>
      <w:rPr>
        <w:rFonts w:hint="default"/>
        <w:lang w:val="pl-PL" w:eastAsia="en-US" w:bidi="ar-SA"/>
      </w:rPr>
    </w:lvl>
    <w:lvl w:ilvl="2" w:tplc="3514B2E0">
      <w:numFmt w:val="bullet"/>
      <w:lvlText w:val="•"/>
      <w:lvlJc w:val="left"/>
      <w:pPr>
        <w:ind w:left="2039" w:hanging="159"/>
      </w:pPr>
      <w:rPr>
        <w:rFonts w:hint="default"/>
        <w:lang w:val="pl-PL" w:eastAsia="en-US" w:bidi="ar-SA"/>
      </w:rPr>
    </w:lvl>
    <w:lvl w:ilvl="3" w:tplc="B9546468">
      <w:numFmt w:val="bullet"/>
      <w:lvlText w:val="•"/>
      <w:lvlJc w:val="left"/>
      <w:pPr>
        <w:ind w:left="2989" w:hanging="159"/>
      </w:pPr>
      <w:rPr>
        <w:rFonts w:hint="default"/>
        <w:lang w:val="pl-PL" w:eastAsia="en-US" w:bidi="ar-SA"/>
      </w:rPr>
    </w:lvl>
    <w:lvl w:ilvl="4" w:tplc="52A29E0C">
      <w:numFmt w:val="bullet"/>
      <w:lvlText w:val="•"/>
      <w:lvlJc w:val="left"/>
      <w:pPr>
        <w:ind w:left="3939" w:hanging="159"/>
      </w:pPr>
      <w:rPr>
        <w:rFonts w:hint="default"/>
        <w:lang w:val="pl-PL" w:eastAsia="en-US" w:bidi="ar-SA"/>
      </w:rPr>
    </w:lvl>
    <w:lvl w:ilvl="5" w:tplc="E2486EC4">
      <w:numFmt w:val="bullet"/>
      <w:lvlText w:val="•"/>
      <w:lvlJc w:val="left"/>
      <w:pPr>
        <w:ind w:left="4889" w:hanging="159"/>
      </w:pPr>
      <w:rPr>
        <w:rFonts w:hint="default"/>
        <w:lang w:val="pl-PL" w:eastAsia="en-US" w:bidi="ar-SA"/>
      </w:rPr>
    </w:lvl>
    <w:lvl w:ilvl="6" w:tplc="D94E1308">
      <w:numFmt w:val="bullet"/>
      <w:lvlText w:val="•"/>
      <w:lvlJc w:val="left"/>
      <w:pPr>
        <w:ind w:left="5839" w:hanging="159"/>
      </w:pPr>
      <w:rPr>
        <w:rFonts w:hint="default"/>
        <w:lang w:val="pl-PL" w:eastAsia="en-US" w:bidi="ar-SA"/>
      </w:rPr>
    </w:lvl>
    <w:lvl w:ilvl="7" w:tplc="8DC44094">
      <w:numFmt w:val="bullet"/>
      <w:lvlText w:val="•"/>
      <w:lvlJc w:val="left"/>
      <w:pPr>
        <w:ind w:left="6789" w:hanging="159"/>
      </w:pPr>
      <w:rPr>
        <w:rFonts w:hint="default"/>
        <w:lang w:val="pl-PL" w:eastAsia="en-US" w:bidi="ar-SA"/>
      </w:rPr>
    </w:lvl>
    <w:lvl w:ilvl="8" w:tplc="F45ABA0C">
      <w:numFmt w:val="bullet"/>
      <w:lvlText w:val="•"/>
      <w:lvlJc w:val="left"/>
      <w:pPr>
        <w:ind w:left="7739" w:hanging="159"/>
      </w:pPr>
      <w:rPr>
        <w:rFonts w:hint="default"/>
        <w:lang w:val="pl-PL" w:eastAsia="en-US" w:bidi="ar-SA"/>
      </w:rPr>
    </w:lvl>
  </w:abstractNum>
  <w:abstractNum w:abstractNumId="26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68409D8"/>
    <w:multiLevelType w:val="multilevel"/>
    <w:tmpl w:val="829AF17C"/>
    <w:styleLink w:val="Biecalista1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 w:hint="default"/>
        <w:b/>
        <w:bCs/>
        <w:color w:val="000000"/>
        <w:spacing w:val="-1"/>
        <w:w w:val="90"/>
        <w:sz w:val="22"/>
        <w:szCs w:val="22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bCs/>
        <w:color w:val="000000"/>
        <w:spacing w:val="-1"/>
        <w:w w:val="90"/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82" w:hanging="180"/>
      </w:pPr>
      <w:rPr>
        <w:rFonts w:ascii="Calibri" w:hAnsi="Calibri" w:cs="Calibri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9BA1A4E"/>
    <w:multiLevelType w:val="hybridMultilevel"/>
    <w:tmpl w:val="38E2A002"/>
    <w:numStyleLink w:val="Zaimportowanystyl12"/>
  </w:abstractNum>
  <w:abstractNum w:abstractNumId="30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CD96806"/>
    <w:multiLevelType w:val="hybridMultilevel"/>
    <w:tmpl w:val="3976BE40"/>
    <w:numStyleLink w:val="Zaimportowanystyl8"/>
  </w:abstractNum>
  <w:abstractNum w:abstractNumId="32" w15:restartNumberingAfterBreak="0">
    <w:nsid w:val="7F180E08"/>
    <w:multiLevelType w:val="hybridMultilevel"/>
    <w:tmpl w:val="E6BA0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D0812"/>
    <w:multiLevelType w:val="hybridMultilevel"/>
    <w:tmpl w:val="152A6B3A"/>
    <w:numStyleLink w:val="Zaimportowanystyl7"/>
  </w:abstractNum>
  <w:num w:numId="1" w16cid:durableId="478768422">
    <w:abstractNumId w:val="0"/>
  </w:num>
  <w:num w:numId="2" w16cid:durableId="372848761">
    <w:abstractNumId w:val="4"/>
  </w:num>
  <w:num w:numId="3" w16cid:durableId="1220555542">
    <w:abstractNumId w:val="22"/>
  </w:num>
  <w:num w:numId="4" w16cid:durableId="2129077824">
    <w:abstractNumId w:val="8"/>
  </w:num>
  <w:num w:numId="5" w16cid:durableId="1026952748">
    <w:abstractNumId w:val="14"/>
  </w:num>
  <w:num w:numId="6" w16cid:durableId="119884882">
    <w:abstractNumId w:val="23"/>
  </w:num>
  <w:num w:numId="7" w16cid:durableId="1942369012">
    <w:abstractNumId w:val="32"/>
  </w:num>
  <w:num w:numId="8" w16cid:durableId="735202826">
    <w:abstractNumId w:val="19"/>
  </w:num>
  <w:num w:numId="9" w16cid:durableId="1354258552">
    <w:abstractNumId w:val="16"/>
  </w:num>
  <w:num w:numId="10" w16cid:durableId="5182900">
    <w:abstractNumId w:val="13"/>
  </w:num>
  <w:num w:numId="11" w16cid:durableId="1931810122">
    <w:abstractNumId w:val="29"/>
  </w:num>
  <w:num w:numId="12" w16cid:durableId="2138986328">
    <w:abstractNumId w:val="24"/>
  </w:num>
  <w:num w:numId="13" w16cid:durableId="649942043">
    <w:abstractNumId w:val="9"/>
  </w:num>
  <w:num w:numId="14" w16cid:durableId="1937324129">
    <w:abstractNumId w:val="26"/>
  </w:num>
  <w:num w:numId="15" w16cid:durableId="2137291714">
    <w:abstractNumId w:val="33"/>
  </w:num>
  <w:num w:numId="16" w16cid:durableId="1212501038">
    <w:abstractNumId w:val="28"/>
  </w:num>
  <w:num w:numId="17" w16cid:durableId="1419593264">
    <w:abstractNumId w:val="31"/>
  </w:num>
  <w:num w:numId="18" w16cid:durableId="705299340">
    <w:abstractNumId w:val="30"/>
  </w:num>
  <w:num w:numId="19" w16cid:durableId="681979223">
    <w:abstractNumId w:val="17"/>
    <w:lvlOverride w:ilvl="0">
      <w:lvl w:ilvl="0" w:tplc="F15622A6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80E223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640464D6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E8E9C2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428B7B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571680A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B088ED2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975E575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364059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217867027">
    <w:abstractNumId w:val="20"/>
  </w:num>
  <w:num w:numId="21" w16cid:durableId="2077627037">
    <w:abstractNumId w:val="18"/>
  </w:num>
  <w:num w:numId="22" w16cid:durableId="2071877618">
    <w:abstractNumId w:val="27"/>
  </w:num>
  <w:num w:numId="23" w16cid:durableId="1676684226">
    <w:abstractNumId w:val="12"/>
  </w:num>
  <w:num w:numId="24" w16cid:durableId="1837256956">
    <w:abstractNumId w:val="7"/>
  </w:num>
  <w:num w:numId="25" w16cid:durableId="501749064">
    <w:abstractNumId w:val="25"/>
  </w:num>
  <w:num w:numId="26" w16cid:durableId="1910848794">
    <w:abstractNumId w:val="21"/>
  </w:num>
  <w:num w:numId="27" w16cid:durableId="422727496">
    <w:abstractNumId w:val="10"/>
  </w:num>
  <w:num w:numId="28" w16cid:durableId="1853452893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15"/>
    <w:rsid w:val="00004626"/>
    <w:rsid w:val="0001291E"/>
    <w:rsid w:val="00012FB6"/>
    <w:rsid w:val="00015B35"/>
    <w:rsid w:val="00016864"/>
    <w:rsid w:val="00032048"/>
    <w:rsid w:val="00035876"/>
    <w:rsid w:val="000462FD"/>
    <w:rsid w:val="00057BF8"/>
    <w:rsid w:val="00057C79"/>
    <w:rsid w:val="00057F9C"/>
    <w:rsid w:val="00062844"/>
    <w:rsid w:val="00064409"/>
    <w:rsid w:val="000754C4"/>
    <w:rsid w:val="0007659F"/>
    <w:rsid w:val="00077D67"/>
    <w:rsid w:val="00080E58"/>
    <w:rsid w:val="000813CF"/>
    <w:rsid w:val="0008334C"/>
    <w:rsid w:val="00085507"/>
    <w:rsid w:val="00085D4E"/>
    <w:rsid w:val="00090CA6"/>
    <w:rsid w:val="00091E22"/>
    <w:rsid w:val="000C2AE3"/>
    <w:rsid w:val="000C52E8"/>
    <w:rsid w:val="000D15BC"/>
    <w:rsid w:val="000D1ADD"/>
    <w:rsid w:val="000D55AB"/>
    <w:rsid w:val="000E4300"/>
    <w:rsid w:val="000F3740"/>
    <w:rsid w:val="00105C45"/>
    <w:rsid w:val="00106E73"/>
    <w:rsid w:val="00122184"/>
    <w:rsid w:val="001242B5"/>
    <w:rsid w:val="00134296"/>
    <w:rsid w:val="00141179"/>
    <w:rsid w:val="00142E0F"/>
    <w:rsid w:val="001438B7"/>
    <w:rsid w:val="00143DB9"/>
    <w:rsid w:val="00153903"/>
    <w:rsid w:val="001552E3"/>
    <w:rsid w:val="00157B10"/>
    <w:rsid w:val="001636EF"/>
    <w:rsid w:val="00167944"/>
    <w:rsid w:val="00167DA6"/>
    <w:rsid w:val="00171671"/>
    <w:rsid w:val="00177875"/>
    <w:rsid w:val="00180329"/>
    <w:rsid w:val="00183B99"/>
    <w:rsid w:val="0018730E"/>
    <w:rsid w:val="001941E2"/>
    <w:rsid w:val="0019447B"/>
    <w:rsid w:val="001946B4"/>
    <w:rsid w:val="001970EF"/>
    <w:rsid w:val="001A2E63"/>
    <w:rsid w:val="001B385B"/>
    <w:rsid w:val="001C08F0"/>
    <w:rsid w:val="001C0E54"/>
    <w:rsid w:val="001C2C11"/>
    <w:rsid w:val="001C3E10"/>
    <w:rsid w:val="001C632A"/>
    <w:rsid w:val="001D0D0B"/>
    <w:rsid w:val="001D1FF4"/>
    <w:rsid w:val="001D4893"/>
    <w:rsid w:val="001D7956"/>
    <w:rsid w:val="001E22D9"/>
    <w:rsid w:val="001E60CA"/>
    <w:rsid w:val="001E7250"/>
    <w:rsid w:val="001F0588"/>
    <w:rsid w:val="002011C8"/>
    <w:rsid w:val="00201585"/>
    <w:rsid w:val="0020607E"/>
    <w:rsid w:val="0020647D"/>
    <w:rsid w:val="00214369"/>
    <w:rsid w:val="002148FF"/>
    <w:rsid w:val="00216801"/>
    <w:rsid w:val="0022110F"/>
    <w:rsid w:val="00222359"/>
    <w:rsid w:val="00222CE0"/>
    <w:rsid w:val="00222EA1"/>
    <w:rsid w:val="0022522E"/>
    <w:rsid w:val="00250333"/>
    <w:rsid w:val="00260E06"/>
    <w:rsid w:val="00263987"/>
    <w:rsid w:val="00263A8C"/>
    <w:rsid w:val="00266D2D"/>
    <w:rsid w:val="00270ADC"/>
    <w:rsid w:val="0028198C"/>
    <w:rsid w:val="0028371C"/>
    <w:rsid w:val="00285D5F"/>
    <w:rsid w:val="00285EAB"/>
    <w:rsid w:val="0028777B"/>
    <w:rsid w:val="00290BBE"/>
    <w:rsid w:val="002926F1"/>
    <w:rsid w:val="0029284E"/>
    <w:rsid w:val="002928C0"/>
    <w:rsid w:val="002958B3"/>
    <w:rsid w:val="00297018"/>
    <w:rsid w:val="00297E24"/>
    <w:rsid w:val="002A09FB"/>
    <w:rsid w:val="002A11FB"/>
    <w:rsid w:val="002A22FE"/>
    <w:rsid w:val="002A7CDA"/>
    <w:rsid w:val="002B1B1F"/>
    <w:rsid w:val="002C5A8F"/>
    <w:rsid w:val="002D45AD"/>
    <w:rsid w:val="002E7045"/>
    <w:rsid w:val="002F6C62"/>
    <w:rsid w:val="00307EB0"/>
    <w:rsid w:val="00310FAE"/>
    <w:rsid w:val="00320A07"/>
    <w:rsid w:val="003247AE"/>
    <w:rsid w:val="00326813"/>
    <w:rsid w:val="00327F21"/>
    <w:rsid w:val="00335575"/>
    <w:rsid w:val="00337D9F"/>
    <w:rsid w:val="00352E76"/>
    <w:rsid w:val="00354E6B"/>
    <w:rsid w:val="00360581"/>
    <w:rsid w:val="003653FE"/>
    <w:rsid w:val="003673B0"/>
    <w:rsid w:val="00371CA8"/>
    <w:rsid w:val="00373B68"/>
    <w:rsid w:val="00376B64"/>
    <w:rsid w:val="00383906"/>
    <w:rsid w:val="00384963"/>
    <w:rsid w:val="00385AFC"/>
    <w:rsid w:val="0038688D"/>
    <w:rsid w:val="0039335B"/>
    <w:rsid w:val="00393918"/>
    <w:rsid w:val="00397617"/>
    <w:rsid w:val="003A639D"/>
    <w:rsid w:val="003A78D4"/>
    <w:rsid w:val="003B2764"/>
    <w:rsid w:val="003B48FF"/>
    <w:rsid w:val="003B5699"/>
    <w:rsid w:val="003B608F"/>
    <w:rsid w:val="003B63E4"/>
    <w:rsid w:val="003C3920"/>
    <w:rsid w:val="003C4991"/>
    <w:rsid w:val="003C5486"/>
    <w:rsid w:val="003C7715"/>
    <w:rsid w:val="003C7EC4"/>
    <w:rsid w:val="003D3FA8"/>
    <w:rsid w:val="003D6E48"/>
    <w:rsid w:val="003F0369"/>
    <w:rsid w:val="003F37D0"/>
    <w:rsid w:val="003F6639"/>
    <w:rsid w:val="003F6F9A"/>
    <w:rsid w:val="00400C7A"/>
    <w:rsid w:val="00403265"/>
    <w:rsid w:val="00405084"/>
    <w:rsid w:val="00412450"/>
    <w:rsid w:val="0041261F"/>
    <w:rsid w:val="004155B4"/>
    <w:rsid w:val="00415F97"/>
    <w:rsid w:val="004207D4"/>
    <w:rsid w:val="00426CDF"/>
    <w:rsid w:val="00436399"/>
    <w:rsid w:val="00441A29"/>
    <w:rsid w:val="00443D8C"/>
    <w:rsid w:val="00444A5A"/>
    <w:rsid w:val="004518CB"/>
    <w:rsid w:val="00452294"/>
    <w:rsid w:val="0045522F"/>
    <w:rsid w:val="004558D5"/>
    <w:rsid w:val="00455EFE"/>
    <w:rsid w:val="00457E6F"/>
    <w:rsid w:val="0046324C"/>
    <w:rsid w:val="0046500F"/>
    <w:rsid w:val="00471417"/>
    <w:rsid w:val="00480BD1"/>
    <w:rsid w:val="00483637"/>
    <w:rsid w:val="00486B0A"/>
    <w:rsid w:val="00487F13"/>
    <w:rsid w:val="00492E1D"/>
    <w:rsid w:val="00492EE6"/>
    <w:rsid w:val="004A4843"/>
    <w:rsid w:val="004A797E"/>
    <w:rsid w:val="004B46D7"/>
    <w:rsid w:val="004C34D6"/>
    <w:rsid w:val="004C4D96"/>
    <w:rsid w:val="004D1F2D"/>
    <w:rsid w:val="004E012A"/>
    <w:rsid w:val="004E16CE"/>
    <w:rsid w:val="004E20F1"/>
    <w:rsid w:val="004E32E4"/>
    <w:rsid w:val="004F5932"/>
    <w:rsid w:val="004F6151"/>
    <w:rsid w:val="00502232"/>
    <w:rsid w:val="00504329"/>
    <w:rsid w:val="005055EF"/>
    <w:rsid w:val="005126E4"/>
    <w:rsid w:val="00514963"/>
    <w:rsid w:val="005150F5"/>
    <w:rsid w:val="00516743"/>
    <w:rsid w:val="00517891"/>
    <w:rsid w:val="00526EED"/>
    <w:rsid w:val="005275B9"/>
    <w:rsid w:val="00533E74"/>
    <w:rsid w:val="00536CF6"/>
    <w:rsid w:val="005431ED"/>
    <w:rsid w:val="00547292"/>
    <w:rsid w:val="00552FA3"/>
    <w:rsid w:val="0055351E"/>
    <w:rsid w:val="00553F3C"/>
    <w:rsid w:val="005579BA"/>
    <w:rsid w:val="00563ABE"/>
    <w:rsid w:val="00570660"/>
    <w:rsid w:val="00582BA3"/>
    <w:rsid w:val="00582BD2"/>
    <w:rsid w:val="0058613F"/>
    <w:rsid w:val="00595BEE"/>
    <w:rsid w:val="005A3EB8"/>
    <w:rsid w:val="005A6B28"/>
    <w:rsid w:val="005B10E8"/>
    <w:rsid w:val="005C0383"/>
    <w:rsid w:val="005D4FCB"/>
    <w:rsid w:val="005F13E6"/>
    <w:rsid w:val="005F24A1"/>
    <w:rsid w:val="005F6D51"/>
    <w:rsid w:val="0060468E"/>
    <w:rsid w:val="00605C50"/>
    <w:rsid w:val="00607FFD"/>
    <w:rsid w:val="00611F08"/>
    <w:rsid w:val="006132C5"/>
    <w:rsid w:val="00617581"/>
    <w:rsid w:val="006238C8"/>
    <w:rsid w:val="00630FEC"/>
    <w:rsid w:val="00636B74"/>
    <w:rsid w:val="006425AE"/>
    <w:rsid w:val="0065721E"/>
    <w:rsid w:val="00663892"/>
    <w:rsid w:val="00664321"/>
    <w:rsid w:val="00673182"/>
    <w:rsid w:val="006736CA"/>
    <w:rsid w:val="00673C69"/>
    <w:rsid w:val="0068054E"/>
    <w:rsid w:val="00682FAB"/>
    <w:rsid w:val="006838B7"/>
    <w:rsid w:val="00686676"/>
    <w:rsid w:val="006871C5"/>
    <w:rsid w:val="006A2A63"/>
    <w:rsid w:val="006A5A6B"/>
    <w:rsid w:val="006A5F0E"/>
    <w:rsid w:val="006B4BF2"/>
    <w:rsid w:val="006C2C8D"/>
    <w:rsid w:val="006D49D5"/>
    <w:rsid w:val="006D54F2"/>
    <w:rsid w:val="006E150E"/>
    <w:rsid w:val="006E1AF8"/>
    <w:rsid w:val="006E20C5"/>
    <w:rsid w:val="006F14C4"/>
    <w:rsid w:val="006F243B"/>
    <w:rsid w:val="0070479E"/>
    <w:rsid w:val="00706DC6"/>
    <w:rsid w:val="00710FD0"/>
    <w:rsid w:val="007127AB"/>
    <w:rsid w:val="00712F3F"/>
    <w:rsid w:val="00722807"/>
    <w:rsid w:val="00724280"/>
    <w:rsid w:val="007338C9"/>
    <w:rsid w:val="007465E1"/>
    <w:rsid w:val="00746EFA"/>
    <w:rsid w:val="00757F27"/>
    <w:rsid w:val="007627BB"/>
    <w:rsid w:val="007770F6"/>
    <w:rsid w:val="00777766"/>
    <w:rsid w:val="007808D0"/>
    <w:rsid w:val="00786EB6"/>
    <w:rsid w:val="00794F38"/>
    <w:rsid w:val="007A3882"/>
    <w:rsid w:val="007A522D"/>
    <w:rsid w:val="007A7A16"/>
    <w:rsid w:val="007B2247"/>
    <w:rsid w:val="007B5F0C"/>
    <w:rsid w:val="007D1BD2"/>
    <w:rsid w:val="007D3601"/>
    <w:rsid w:val="007E08D2"/>
    <w:rsid w:val="007E1210"/>
    <w:rsid w:val="007E271D"/>
    <w:rsid w:val="007F33F4"/>
    <w:rsid w:val="007F7F9B"/>
    <w:rsid w:val="00807307"/>
    <w:rsid w:val="0081067F"/>
    <w:rsid w:val="00812ADC"/>
    <w:rsid w:val="008131EF"/>
    <w:rsid w:val="008163E4"/>
    <w:rsid w:val="00816633"/>
    <w:rsid w:val="00821BE4"/>
    <w:rsid w:val="008228F7"/>
    <w:rsid w:val="00823354"/>
    <w:rsid w:val="00826DDE"/>
    <w:rsid w:val="00835CCC"/>
    <w:rsid w:val="00835D8E"/>
    <w:rsid w:val="0084163B"/>
    <w:rsid w:val="008545DA"/>
    <w:rsid w:val="00854EC3"/>
    <w:rsid w:val="00860F12"/>
    <w:rsid w:val="0087085B"/>
    <w:rsid w:val="00871DE9"/>
    <w:rsid w:val="00872A62"/>
    <w:rsid w:val="00874BFE"/>
    <w:rsid w:val="008760B0"/>
    <w:rsid w:val="00877581"/>
    <w:rsid w:val="008813A9"/>
    <w:rsid w:val="008819D1"/>
    <w:rsid w:val="0088207B"/>
    <w:rsid w:val="008856C4"/>
    <w:rsid w:val="00895EB0"/>
    <w:rsid w:val="008A0771"/>
    <w:rsid w:val="008A1BA4"/>
    <w:rsid w:val="008A2204"/>
    <w:rsid w:val="008A3B03"/>
    <w:rsid w:val="008B03AE"/>
    <w:rsid w:val="008B5D25"/>
    <w:rsid w:val="008B6D4B"/>
    <w:rsid w:val="008B7900"/>
    <w:rsid w:val="008C5442"/>
    <w:rsid w:val="008C709C"/>
    <w:rsid w:val="008D7870"/>
    <w:rsid w:val="008E0A0E"/>
    <w:rsid w:val="008F26BC"/>
    <w:rsid w:val="008F2EF9"/>
    <w:rsid w:val="009042D2"/>
    <w:rsid w:val="00905621"/>
    <w:rsid w:val="0092054C"/>
    <w:rsid w:val="009218D3"/>
    <w:rsid w:val="00923B97"/>
    <w:rsid w:val="00933B58"/>
    <w:rsid w:val="00933D9A"/>
    <w:rsid w:val="0093454E"/>
    <w:rsid w:val="009415F7"/>
    <w:rsid w:val="00945B0C"/>
    <w:rsid w:val="00954A90"/>
    <w:rsid w:val="00955193"/>
    <w:rsid w:val="009641D1"/>
    <w:rsid w:val="009656B8"/>
    <w:rsid w:val="00981632"/>
    <w:rsid w:val="009817CC"/>
    <w:rsid w:val="00985093"/>
    <w:rsid w:val="00987286"/>
    <w:rsid w:val="00993057"/>
    <w:rsid w:val="00994A14"/>
    <w:rsid w:val="00994BF6"/>
    <w:rsid w:val="00996BCE"/>
    <w:rsid w:val="009B5AD6"/>
    <w:rsid w:val="009B760F"/>
    <w:rsid w:val="009C2FF0"/>
    <w:rsid w:val="009C3DE4"/>
    <w:rsid w:val="009C41FB"/>
    <w:rsid w:val="009D1A66"/>
    <w:rsid w:val="009D5831"/>
    <w:rsid w:val="009D6E01"/>
    <w:rsid w:val="009D73F1"/>
    <w:rsid w:val="009E543D"/>
    <w:rsid w:val="009F3D28"/>
    <w:rsid w:val="009F73BF"/>
    <w:rsid w:val="00A02D0A"/>
    <w:rsid w:val="00A06BAA"/>
    <w:rsid w:val="00A20646"/>
    <w:rsid w:val="00A2230B"/>
    <w:rsid w:val="00A23994"/>
    <w:rsid w:val="00A270A1"/>
    <w:rsid w:val="00A30932"/>
    <w:rsid w:val="00A32CCF"/>
    <w:rsid w:val="00A3410E"/>
    <w:rsid w:val="00A47B83"/>
    <w:rsid w:val="00A641DA"/>
    <w:rsid w:val="00A65D5A"/>
    <w:rsid w:val="00A759EA"/>
    <w:rsid w:val="00A75E30"/>
    <w:rsid w:val="00A83359"/>
    <w:rsid w:val="00A86277"/>
    <w:rsid w:val="00A86702"/>
    <w:rsid w:val="00A87B2B"/>
    <w:rsid w:val="00A91C43"/>
    <w:rsid w:val="00A93699"/>
    <w:rsid w:val="00A97E79"/>
    <w:rsid w:val="00AB14AB"/>
    <w:rsid w:val="00AB1AEA"/>
    <w:rsid w:val="00AB57A4"/>
    <w:rsid w:val="00AB6EE9"/>
    <w:rsid w:val="00AC5EDB"/>
    <w:rsid w:val="00AC75E7"/>
    <w:rsid w:val="00AE2572"/>
    <w:rsid w:val="00AE33AD"/>
    <w:rsid w:val="00AF6F60"/>
    <w:rsid w:val="00AF775D"/>
    <w:rsid w:val="00B004C6"/>
    <w:rsid w:val="00B16DDC"/>
    <w:rsid w:val="00B22FD4"/>
    <w:rsid w:val="00B23C56"/>
    <w:rsid w:val="00B2636E"/>
    <w:rsid w:val="00B26DFF"/>
    <w:rsid w:val="00B27384"/>
    <w:rsid w:val="00B273DB"/>
    <w:rsid w:val="00B375C8"/>
    <w:rsid w:val="00B405EB"/>
    <w:rsid w:val="00B41CDB"/>
    <w:rsid w:val="00B47949"/>
    <w:rsid w:val="00B5348F"/>
    <w:rsid w:val="00B569DE"/>
    <w:rsid w:val="00B60F00"/>
    <w:rsid w:val="00B6547D"/>
    <w:rsid w:val="00B76E66"/>
    <w:rsid w:val="00B81395"/>
    <w:rsid w:val="00B82609"/>
    <w:rsid w:val="00B8302F"/>
    <w:rsid w:val="00B85BA7"/>
    <w:rsid w:val="00B91EA8"/>
    <w:rsid w:val="00B92828"/>
    <w:rsid w:val="00B93988"/>
    <w:rsid w:val="00BA6D06"/>
    <w:rsid w:val="00BB087A"/>
    <w:rsid w:val="00BC3B0E"/>
    <w:rsid w:val="00BC3B79"/>
    <w:rsid w:val="00BC50B1"/>
    <w:rsid w:val="00BE20C4"/>
    <w:rsid w:val="00BE388C"/>
    <w:rsid w:val="00BF69B0"/>
    <w:rsid w:val="00C10ABD"/>
    <w:rsid w:val="00C11A97"/>
    <w:rsid w:val="00C25E99"/>
    <w:rsid w:val="00C26CBB"/>
    <w:rsid w:val="00C34FD1"/>
    <w:rsid w:val="00C3585C"/>
    <w:rsid w:val="00C46FCC"/>
    <w:rsid w:val="00C50DDE"/>
    <w:rsid w:val="00C5331C"/>
    <w:rsid w:val="00C57987"/>
    <w:rsid w:val="00C609FA"/>
    <w:rsid w:val="00C61D36"/>
    <w:rsid w:val="00C62595"/>
    <w:rsid w:val="00C65F50"/>
    <w:rsid w:val="00C721DA"/>
    <w:rsid w:val="00C722C7"/>
    <w:rsid w:val="00C74E74"/>
    <w:rsid w:val="00C81A3E"/>
    <w:rsid w:val="00C81F69"/>
    <w:rsid w:val="00C86C50"/>
    <w:rsid w:val="00C91C59"/>
    <w:rsid w:val="00CA0B9C"/>
    <w:rsid w:val="00CB48AB"/>
    <w:rsid w:val="00CC0CCB"/>
    <w:rsid w:val="00CC597F"/>
    <w:rsid w:val="00CC65B0"/>
    <w:rsid w:val="00CD19B0"/>
    <w:rsid w:val="00CE077B"/>
    <w:rsid w:val="00CE0B6D"/>
    <w:rsid w:val="00CE6DA5"/>
    <w:rsid w:val="00CF45AF"/>
    <w:rsid w:val="00CF5540"/>
    <w:rsid w:val="00D02104"/>
    <w:rsid w:val="00D03823"/>
    <w:rsid w:val="00D0536D"/>
    <w:rsid w:val="00D12E4A"/>
    <w:rsid w:val="00D1327B"/>
    <w:rsid w:val="00D250B7"/>
    <w:rsid w:val="00D31D0B"/>
    <w:rsid w:val="00D3257A"/>
    <w:rsid w:val="00D33B44"/>
    <w:rsid w:val="00D40EDD"/>
    <w:rsid w:val="00D4433E"/>
    <w:rsid w:val="00D45B99"/>
    <w:rsid w:val="00D479CF"/>
    <w:rsid w:val="00D50391"/>
    <w:rsid w:val="00D52F5A"/>
    <w:rsid w:val="00D54927"/>
    <w:rsid w:val="00D57488"/>
    <w:rsid w:val="00D60318"/>
    <w:rsid w:val="00D63C37"/>
    <w:rsid w:val="00D641A7"/>
    <w:rsid w:val="00D70CC0"/>
    <w:rsid w:val="00D73F5A"/>
    <w:rsid w:val="00D746AA"/>
    <w:rsid w:val="00D80893"/>
    <w:rsid w:val="00D8466C"/>
    <w:rsid w:val="00D849B2"/>
    <w:rsid w:val="00D87BB8"/>
    <w:rsid w:val="00D9141B"/>
    <w:rsid w:val="00D914E2"/>
    <w:rsid w:val="00D95DC8"/>
    <w:rsid w:val="00D96103"/>
    <w:rsid w:val="00DA3569"/>
    <w:rsid w:val="00DA5C0B"/>
    <w:rsid w:val="00DB5499"/>
    <w:rsid w:val="00DB6737"/>
    <w:rsid w:val="00DD2BD9"/>
    <w:rsid w:val="00DD65F8"/>
    <w:rsid w:val="00DE4F44"/>
    <w:rsid w:val="00DF15E5"/>
    <w:rsid w:val="00DF2266"/>
    <w:rsid w:val="00DF26E8"/>
    <w:rsid w:val="00E011C7"/>
    <w:rsid w:val="00E01221"/>
    <w:rsid w:val="00E02DD6"/>
    <w:rsid w:val="00E038CA"/>
    <w:rsid w:val="00E060E8"/>
    <w:rsid w:val="00E10AE9"/>
    <w:rsid w:val="00E1130C"/>
    <w:rsid w:val="00E119FA"/>
    <w:rsid w:val="00E13274"/>
    <w:rsid w:val="00E13DB0"/>
    <w:rsid w:val="00E14332"/>
    <w:rsid w:val="00E15A00"/>
    <w:rsid w:val="00E178A8"/>
    <w:rsid w:val="00E21B3C"/>
    <w:rsid w:val="00E22D62"/>
    <w:rsid w:val="00E24F98"/>
    <w:rsid w:val="00E25D96"/>
    <w:rsid w:val="00E25EC1"/>
    <w:rsid w:val="00E26B58"/>
    <w:rsid w:val="00E307C1"/>
    <w:rsid w:val="00E3510E"/>
    <w:rsid w:val="00E35B11"/>
    <w:rsid w:val="00E4462E"/>
    <w:rsid w:val="00E44D64"/>
    <w:rsid w:val="00E456C8"/>
    <w:rsid w:val="00E57F28"/>
    <w:rsid w:val="00E73DA7"/>
    <w:rsid w:val="00E74B59"/>
    <w:rsid w:val="00E90E30"/>
    <w:rsid w:val="00E948F7"/>
    <w:rsid w:val="00E96AA5"/>
    <w:rsid w:val="00EA6417"/>
    <w:rsid w:val="00EA70EA"/>
    <w:rsid w:val="00EB04A1"/>
    <w:rsid w:val="00EB7AC3"/>
    <w:rsid w:val="00EC300A"/>
    <w:rsid w:val="00EC5F00"/>
    <w:rsid w:val="00EC7452"/>
    <w:rsid w:val="00ED242E"/>
    <w:rsid w:val="00EE57D5"/>
    <w:rsid w:val="00EF09D6"/>
    <w:rsid w:val="00F00F91"/>
    <w:rsid w:val="00F13D62"/>
    <w:rsid w:val="00F20966"/>
    <w:rsid w:val="00F22650"/>
    <w:rsid w:val="00F27D6A"/>
    <w:rsid w:val="00F3480F"/>
    <w:rsid w:val="00F356F1"/>
    <w:rsid w:val="00F42AA8"/>
    <w:rsid w:val="00F435A3"/>
    <w:rsid w:val="00F43B8C"/>
    <w:rsid w:val="00F44F03"/>
    <w:rsid w:val="00F47F3A"/>
    <w:rsid w:val="00F50415"/>
    <w:rsid w:val="00F5175C"/>
    <w:rsid w:val="00F521EE"/>
    <w:rsid w:val="00F55A6B"/>
    <w:rsid w:val="00F61BB7"/>
    <w:rsid w:val="00F75F8D"/>
    <w:rsid w:val="00F77AA7"/>
    <w:rsid w:val="00F85E11"/>
    <w:rsid w:val="00F8714A"/>
    <w:rsid w:val="00F9115D"/>
    <w:rsid w:val="00F919E8"/>
    <w:rsid w:val="00F95D9F"/>
    <w:rsid w:val="00F96B15"/>
    <w:rsid w:val="00FB313A"/>
    <w:rsid w:val="00FC2AAA"/>
    <w:rsid w:val="00FC3E17"/>
    <w:rsid w:val="00FC50E1"/>
    <w:rsid w:val="00FC7D75"/>
    <w:rsid w:val="00FD26CC"/>
    <w:rsid w:val="00FD3D7F"/>
    <w:rsid w:val="00FD7043"/>
    <w:rsid w:val="00FE1CC4"/>
    <w:rsid w:val="00FE4EDD"/>
    <w:rsid w:val="00FF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DAAD38"/>
  <w15:chartTrackingRefBased/>
  <w15:docId w15:val="{8A633F18-7C8D-4374-8908-FDFC6F93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417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Nagwek1">
    <w:name w:val="heading 1"/>
    <w:basedOn w:val="Normalny"/>
    <w:next w:val="Nagwek2"/>
    <w:qFormat/>
    <w:pPr>
      <w:widowControl/>
      <w:numPr>
        <w:numId w:val="1"/>
      </w:numPr>
      <w:tabs>
        <w:tab w:val="left" w:pos="426"/>
      </w:tabs>
      <w:autoSpaceDE/>
      <w:spacing w:before="360" w:after="120"/>
      <w:ind w:left="431" w:hanging="431"/>
      <w:outlineLvl w:val="0"/>
    </w:pPr>
    <w:rPr>
      <w:rFonts w:cs="Times New Roman"/>
      <w:b/>
      <w:bCs/>
      <w:caps/>
      <w:kern w:val="2"/>
      <w:sz w:val="22"/>
      <w:szCs w:val="22"/>
      <w:lang w:val="x-none"/>
    </w:rPr>
  </w:style>
  <w:style w:type="paragraph" w:styleId="Nagwek2">
    <w:name w:val="heading 2"/>
    <w:basedOn w:val="Normalny"/>
    <w:next w:val="Tekstpodstawowy"/>
    <w:qFormat/>
    <w:pPr>
      <w:widowControl/>
      <w:numPr>
        <w:ilvl w:val="1"/>
        <w:numId w:val="1"/>
      </w:numPr>
      <w:autoSpaceDE/>
      <w:spacing w:before="60" w:after="120"/>
      <w:jc w:val="both"/>
      <w:outlineLvl w:val="1"/>
    </w:pPr>
    <w:rPr>
      <w:rFonts w:cs="Times New Roman"/>
      <w:bCs/>
      <w:iCs/>
      <w:lang w:val="x-none"/>
    </w:rPr>
  </w:style>
  <w:style w:type="paragraph" w:styleId="Nagwek3">
    <w:name w:val="heading 3"/>
    <w:basedOn w:val="Normalny"/>
    <w:next w:val="Tekstpodstawowy"/>
    <w:qFormat/>
    <w:pPr>
      <w:widowControl/>
      <w:numPr>
        <w:ilvl w:val="2"/>
        <w:numId w:val="1"/>
      </w:numPr>
      <w:tabs>
        <w:tab w:val="left" w:pos="900"/>
      </w:tabs>
      <w:autoSpaceDE/>
      <w:spacing w:before="60" w:after="120"/>
      <w:ind w:left="896" w:hanging="357"/>
      <w:jc w:val="both"/>
      <w:outlineLvl w:val="2"/>
    </w:pPr>
    <w:rPr>
      <w:rFonts w:cs="Times New Roman"/>
      <w:bCs/>
      <w:sz w:val="22"/>
      <w:szCs w:val="22"/>
      <w:lang w:val="x-none"/>
    </w:rPr>
  </w:style>
  <w:style w:type="paragraph" w:styleId="Nagwek4">
    <w:name w:val="heading 4"/>
    <w:basedOn w:val="Normalny"/>
    <w:next w:val="Tekstpodstawowy"/>
    <w:qFormat/>
    <w:pPr>
      <w:keepNext/>
      <w:widowControl/>
      <w:numPr>
        <w:ilvl w:val="3"/>
        <w:numId w:val="1"/>
      </w:numPr>
      <w:tabs>
        <w:tab w:val="left" w:pos="1260"/>
      </w:tabs>
      <w:autoSpaceDE/>
      <w:spacing w:before="60" w:after="60"/>
      <w:ind w:left="902" w:firstLine="0"/>
      <w:outlineLvl w:val="3"/>
    </w:pPr>
    <w:rPr>
      <w:rFonts w:ascii="Times New Roman" w:hAnsi="Times New Roman" w:cs="Times New Roman"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qFormat/>
    <w:pPr>
      <w:widowControl/>
      <w:numPr>
        <w:ilvl w:val="4"/>
        <w:numId w:val="1"/>
      </w:numPr>
      <w:autoSpaceDE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widowControl/>
      <w:numPr>
        <w:ilvl w:val="5"/>
        <w:numId w:val="1"/>
      </w:numPr>
      <w:autoSpaceDE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widowControl/>
      <w:numPr>
        <w:ilvl w:val="6"/>
        <w:numId w:val="1"/>
      </w:numPr>
      <w:autoSpaceDE/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widowControl/>
      <w:numPr>
        <w:ilvl w:val="7"/>
        <w:numId w:val="1"/>
      </w:numPr>
      <w:autoSpaceDE/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widowControl/>
      <w:numPr>
        <w:ilvl w:val="8"/>
        <w:numId w:val="1"/>
      </w:numPr>
      <w:autoSpaceDE/>
      <w:spacing w:before="240" w:after="60"/>
      <w:outlineLvl w:val="8"/>
    </w:pPr>
    <w:rPr>
      <w:rFonts w:cs="Times New Roman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color w:val="auto"/>
    </w:rPr>
  </w:style>
  <w:style w:type="character" w:customStyle="1" w:styleId="WW8Num1z1">
    <w:name w:val="WW8Num1z1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1z2">
    <w:name w:val="WW8Num1z2"/>
    <w:rPr>
      <w:rFonts w:ascii="Arial" w:eastAsia="Times New Roman" w:hAnsi="Arial" w:cs="Arial" w:hint="default"/>
      <w:b w:val="0"/>
      <w:i w:val="0"/>
      <w:sz w:val="22"/>
      <w:szCs w:val="22"/>
    </w:rPr>
  </w:style>
  <w:style w:type="character" w:customStyle="1" w:styleId="WW8Num1z3">
    <w:name w:val="WW8Num1z3"/>
    <w:rPr>
      <w:rFonts w:ascii="Symbol" w:hAnsi="Symbol" w:cs="Symbol" w:hint="default"/>
      <w:b w:val="0"/>
      <w:i w:val="0"/>
      <w:color w:val="auto"/>
      <w:sz w:val="24"/>
      <w:szCs w:val="24"/>
    </w:rPr>
  </w:style>
  <w:style w:type="character" w:customStyle="1" w:styleId="WW8Num1z4">
    <w:name w:val="WW8Num1z4"/>
    <w:rPr>
      <w:rFonts w:hint="default"/>
    </w:rPr>
  </w:style>
  <w:style w:type="character" w:customStyle="1" w:styleId="WW8Num2z0">
    <w:name w:val="WW8Num2z0"/>
    <w:rPr>
      <w:rFonts w:hint="default"/>
      <w:b/>
      <w:bCs/>
      <w:color w:val="auto"/>
      <w:sz w:val="26"/>
      <w:szCs w:val="26"/>
    </w:rPr>
  </w:style>
  <w:style w:type="character" w:customStyle="1" w:styleId="WW8Num2z3">
    <w:name w:val="WW8Num2z3"/>
    <w:rPr>
      <w:rFonts w:ascii="Calibri" w:hAnsi="Calibri" w:cs="Calibri"/>
      <w:color w:val="000000"/>
      <w:spacing w:val="-1"/>
      <w:w w:val="90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 w:hint="default"/>
      <w:b w:val="0"/>
      <w:color w:val="000000"/>
      <w:spacing w:val="-1"/>
      <w:w w:val="90"/>
      <w:sz w:val="22"/>
      <w:szCs w:val="22"/>
    </w:rPr>
  </w:style>
  <w:style w:type="character" w:customStyle="1" w:styleId="WW8Num4z0">
    <w:name w:val="WW8Num4z0"/>
    <w:rPr>
      <w:rFonts w:cs="Calibri"/>
      <w:b w:val="0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/>
      <w:sz w:val="18"/>
      <w:szCs w:val="18"/>
    </w:rPr>
  </w:style>
  <w:style w:type="character" w:customStyle="1" w:styleId="WW8Num8z0">
    <w:name w:val="WW8Num8z0"/>
    <w:rPr>
      <w:rFonts w:ascii="Calibri" w:hAnsi="Calibri" w:cs="Calibri"/>
      <w:b/>
      <w:bCs/>
      <w:color w:val="000000"/>
      <w:spacing w:val="-1"/>
      <w:w w:val="90"/>
      <w:sz w:val="22"/>
      <w:szCs w:val="22"/>
    </w:rPr>
  </w:style>
  <w:style w:type="character" w:customStyle="1" w:styleId="WW8Num8z1">
    <w:name w:val="WW8Num8z1"/>
    <w:rPr>
      <w:rFonts w:ascii="Calibri" w:hAnsi="Calibri" w:cs="Calibri"/>
      <w:b w:val="0"/>
      <w:bCs/>
      <w:color w:val="000000"/>
      <w:spacing w:val="-1"/>
      <w:w w:val="90"/>
      <w:sz w:val="22"/>
      <w:szCs w:val="22"/>
      <w:lang w:val="pl-PL"/>
    </w:rPr>
  </w:style>
  <w:style w:type="character" w:customStyle="1" w:styleId="WW8Num8z2">
    <w:name w:val="WW8Num8z2"/>
    <w:rPr>
      <w:rFonts w:ascii="Calibri" w:hAnsi="Calibri" w:cs="Calibri"/>
      <w:lang w:val="pl-PL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Times New Roman" w:hAnsi="Symbol" w:cs="Arial" w:hint="default"/>
    </w:rPr>
  </w:style>
  <w:style w:type="character" w:customStyle="1" w:styleId="WW8Num9z1">
    <w:name w:val="WW8Num9z1"/>
    <w:rPr>
      <w:rFonts w:ascii="Calibri" w:hAnsi="Calibri" w:cs="Calibri" w:hint="default"/>
      <w:b w:val="0"/>
      <w:bCs/>
      <w:color w:val="000000"/>
      <w:spacing w:val="-1"/>
      <w:w w:val="90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hAnsi="Calibri" w:cs="Calibri" w:hint="default"/>
      <w:b/>
      <w:color w:val="000000"/>
      <w:spacing w:val="-1"/>
      <w:w w:val="90"/>
      <w:sz w:val="22"/>
      <w:szCs w:val="22"/>
    </w:rPr>
  </w:style>
  <w:style w:type="character" w:customStyle="1" w:styleId="WW8Num21z1">
    <w:name w:val="WW8Num21z1"/>
    <w:rPr>
      <w:rFonts w:cs="Calibri" w:hint="default"/>
    </w:rPr>
  </w:style>
  <w:style w:type="character" w:customStyle="1" w:styleId="WW8Num21z3">
    <w:name w:val="WW8Num21z3"/>
    <w:rPr>
      <w:rFonts w:hint="default"/>
    </w:rPr>
  </w:style>
  <w:style w:type="character" w:customStyle="1" w:styleId="WW8Num22z0">
    <w:name w:val="WW8Num22z0"/>
    <w:rPr>
      <w:rFonts w:hint="default"/>
      <w:b w:val="0"/>
      <w:b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b/>
      <w:bCs/>
      <w:color w:val="auto"/>
      <w:sz w:val="26"/>
      <w:szCs w:val="26"/>
    </w:rPr>
  </w:style>
  <w:style w:type="character" w:customStyle="1" w:styleId="WW8Num28z3">
    <w:name w:val="WW8Num28z3"/>
    <w:rPr>
      <w:color w:val="000000"/>
      <w:spacing w:val="-1"/>
      <w:w w:val="90"/>
      <w:sz w:val="22"/>
      <w:szCs w:val="22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 w:val="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hint="default"/>
    </w:rPr>
  </w:style>
  <w:style w:type="character" w:customStyle="1" w:styleId="WW8Num3z3">
    <w:name w:val="WW8Num3z3"/>
    <w:rPr>
      <w:rFonts w:ascii="Calibri" w:hAnsi="Calibri" w:cs="Calibri"/>
      <w:color w:val="000000"/>
      <w:spacing w:val="-1"/>
      <w:w w:val="90"/>
      <w:sz w:val="22"/>
      <w:szCs w:val="22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3z1">
    <w:name w:val="WW8Num13z1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6z1">
    <w:name w:val="WW8Num26z1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1z1">
    <w:name w:val="WW8Num31z1"/>
    <w:rPr>
      <w:rFonts w:ascii="Calibri" w:hAnsi="Calibri" w:cs="Calibri"/>
      <w:color w:val="000000"/>
      <w:spacing w:val="-1"/>
      <w:w w:val="90"/>
      <w:sz w:val="22"/>
      <w:szCs w:val="22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eastAsia="Times New Roman" w:hAnsi="Arial" w:cs="Arial"/>
      <w:sz w:val="20"/>
      <w:szCs w:val="20"/>
    </w:rPr>
  </w:style>
  <w:style w:type="character" w:customStyle="1" w:styleId="StopkaZnak">
    <w:name w:val="Stopka Znak"/>
    <w:rPr>
      <w:rFonts w:ascii="Arial" w:eastAsia="Times New Roman" w:hAnsi="Arial" w:cs="Arial"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rPr>
      <w:rFonts w:ascii="Arial" w:eastAsia="Times New Roman" w:hAnsi="Arial" w:cs="Arial"/>
      <w:b/>
      <w:bCs/>
      <w:caps/>
      <w:kern w:val="2"/>
      <w:sz w:val="22"/>
      <w:szCs w:val="22"/>
      <w:lang w:val="x-none"/>
    </w:rPr>
  </w:style>
  <w:style w:type="character" w:customStyle="1" w:styleId="Nagwek2Znak">
    <w:name w:val="Nagłówek 2 Znak"/>
    <w:rPr>
      <w:rFonts w:ascii="Arial" w:eastAsia="Times New Roman" w:hAnsi="Arial" w:cs="Arial"/>
      <w:bCs/>
      <w:iCs/>
      <w:lang w:val="x-none"/>
    </w:rPr>
  </w:style>
  <w:style w:type="character" w:customStyle="1" w:styleId="Nagwek3Znak">
    <w:name w:val="Nagłówek 3 Znak"/>
    <w:rPr>
      <w:rFonts w:ascii="Arial" w:eastAsia="Times New Roman" w:hAnsi="Arial" w:cs="Arial"/>
      <w:bCs/>
      <w:sz w:val="22"/>
      <w:szCs w:val="22"/>
      <w:lang w:val="x-none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Cs/>
      <w:sz w:val="24"/>
      <w:szCs w:val="24"/>
      <w:lang w:val="x-none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  <w:lang w:val="x-non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ekstpodstawowy3Znak">
    <w:name w:val="Tekst podstawowy 3 Znak"/>
    <w:rPr>
      <w:rFonts w:ascii="Arial" w:eastAsia="Times New Roman" w:hAnsi="Arial" w:cs="Arial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widowControl/>
      <w:autoSpaceDE/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4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Cs w:val="24"/>
    </w:rPr>
  </w:style>
  <w:style w:type="paragraph" w:styleId="Akapitzlist">
    <w:name w:val="List Paragraph"/>
    <w:aliases w:val="Numerowanie,List Paragraph,Akapit z listą BS,Kolorowa lista — akcent 11,Lista - wielopoziomowa,sw tekst,L1,normalny,A_wyliczenie,K-P_odwolanie,Akapit z listą5,maz_wyliczenie,opis dzialania,Signature,Punkt 1.1,Wykres,Obiekt,CW_Lista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pPr>
      <w:widowControl/>
      <w:autoSpaceDE/>
      <w:spacing w:before="60" w:after="60"/>
      <w:ind w:left="851" w:hanging="295"/>
      <w:jc w:val="both"/>
    </w:pPr>
    <w:rPr>
      <w:rFonts w:ascii="Times New Roman" w:hAnsi="Times New Roman" w:cs="Times New Roman"/>
      <w:sz w:val="24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rial Unicode MS" w:cs="Tahoma"/>
      <w:color w:val="000000"/>
      <w:kern w:val="2"/>
      <w:sz w:val="24"/>
      <w:szCs w:val="24"/>
      <w:lang w:val="en-US" w:eastAsia="zh-CN" w:bidi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istownik">
    <w:name w:val="Listownik"/>
    <w:basedOn w:val="Normalny"/>
    <w:rPr>
      <w:sz w:val="22"/>
    </w:rPr>
  </w:style>
  <w:style w:type="paragraph" w:styleId="Poprawka">
    <w:name w:val="Revision"/>
    <w:pPr>
      <w:suppressAutoHyphens/>
    </w:pPr>
    <w:rPr>
      <w:rFonts w:ascii="Arial" w:hAnsi="Arial" w:cs="Arial"/>
      <w:lang w:eastAsia="zh-CN"/>
    </w:rPr>
  </w:style>
  <w:style w:type="paragraph" w:customStyle="1" w:styleId="Tekstkomentarza1">
    <w:name w:val="Tekst komentarza1"/>
    <w:basedOn w:val="Normalny"/>
    <w:rPr>
      <w:rFonts w:cs="Times New Roman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601"/>
  </w:style>
  <w:style w:type="character" w:customStyle="1" w:styleId="TekstprzypisukocowegoZnak">
    <w:name w:val="Tekst przypisu końcowego Znak"/>
    <w:link w:val="Tekstprzypisukocowego"/>
    <w:uiPriority w:val="99"/>
    <w:semiHidden/>
    <w:rsid w:val="007D3601"/>
    <w:rPr>
      <w:rFonts w:ascii="Arial" w:hAnsi="Arial" w:cs="Arial"/>
      <w:lang w:eastAsia="zh-CN"/>
    </w:rPr>
  </w:style>
  <w:style w:type="character" w:styleId="Odwoanieprzypisukocowego">
    <w:name w:val="endnote reference"/>
    <w:uiPriority w:val="99"/>
    <w:semiHidden/>
    <w:unhideWhenUsed/>
    <w:rsid w:val="007D3601"/>
    <w:rPr>
      <w:vertAlign w:val="superscript"/>
    </w:rPr>
  </w:style>
  <w:style w:type="paragraph" w:styleId="NormalnyWeb">
    <w:name w:val="Normal (Web)"/>
    <w:basedOn w:val="Normalny"/>
    <w:unhideWhenUsed/>
    <w:rsid w:val="00AB14AB"/>
    <w:rPr>
      <w:rFonts w:ascii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9C41FB"/>
    <w:pPr>
      <w:widowControl/>
      <w:suppressAutoHyphens w:val="0"/>
      <w:autoSpaceDE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normalny Znak,A_wyliczenie Znak,K-P_odwolanie Znak,Akapit z listą5 Znak,maz_wyliczenie Znak"/>
    <w:link w:val="Akapitzlist"/>
    <w:uiPriority w:val="34"/>
    <w:qFormat/>
    <w:rsid w:val="009C41FB"/>
    <w:rPr>
      <w:rFonts w:ascii="Arial" w:hAnsi="Arial" w:cs="Arial"/>
      <w:lang w:eastAsia="zh-CN"/>
    </w:rPr>
  </w:style>
  <w:style w:type="character" w:customStyle="1" w:styleId="apple-converted-space">
    <w:name w:val="apple-converted-space"/>
    <w:rsid w:val="009C41FB"/>
  </w:style>
  <w:style w:type="character" w:styleId="Odwoaniedokomentarza">
    <w:name w:val="annotation reference"/>
    <w:uiPriority w:val="99"/>
    <w:semiHidden/>
    <w:unhideWhenUsed/>
    <w:rsid w:val="00C81A3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C81A3E"/>
  </w:style>
  <w:style w:type="character" w:customStyle="1" w:styleId="TekstkomentarzaZnak1">
    <w:name w:val="Tekst komentarza Znak1"/>
    <w:link w:val="Tekstkomentarza"/>
    <w:uiPriority w:val="99"/>
    <w:rsid w:val="00C81A3E"/>
    <w:rPr>
      <w:rFonts w:ascii="Arial" w:hAnsi="Arial" w:cs="Arial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038CA"/>
    <w:rPr>
      <w:color w:val="605E5C"/>
      <w:shd w:val="clear" w:color="auto" w:fill="E1DFDD"/>
    </w:rPr>
  </w:style>
  <w:style w:type="numbering" w:customStyle="1" w:styleId="Zaimportowanystyl5">
    <w:name w:val="Zaimportowany styl 5"/>
    <w:rsid w:val="00D12E4A"/>
    <w:pPr>
      <w:numPr>
        <w:numId w:val="9"/>
      </w:numPr>
    </w:pPr>
  </w:style>
  <w:style w:type="numbering" w:customStyle="1" w:styleId="Zaimportowanystyl12">
    <w:name w:val="Zaimportowany styl 12"/>
    <w:rsid w:val="00E3510E"/>
    <w:pPr>
      <w:numPr>
        <w:numId w:val="10"/>
      </w:numPr>
    </w:pPr>
  </w:style>
  <w:style w:type="numbering" w:customStyle="1" w:styleId="Zaimportowanystyl6">
    <w:name w:val="Zaimportowany styl 6"/>
    <w:rsid w:val="00E3510E"/>
    <w:pPr>
      <w:numPr>
        <w:numId w:val="12"/>
      </w:numPr>
    </w:pPr>
  </w:style>
  <w:style w:type="numbering" w:customStyle="1" w:styleId="Zaimportowanystyl7">
    <w:name w:val="Zaimportowany styl 7"/>
    <w:rsid w:val="00E3510E"/>
    <w:pPr>
      <w:numPr>
        <w:numId w:val="14"/>
      </w:numPr>
    </w:pPr>
  </w:style>
  <w:style w:type="numbering" w:customStyle="1" w:styleId="Zaimportowanystyl8">
    <w:name w:val="Zaimportowany styl 8"/>
    <w:rsid w:val="00E3510E"/>
    <w:pPr>
      <w:numPr>
        <w:numId w:val="16"/>
      </w:numPr>
    </w:pPr>
  </w:style>
  <w:style w:type="numbering" w:customStyle="1" w:styleId="Zaimportowanystyl9">
    <w:name w:val="Zaimportowany styl 9"/>
    <w:rsid w:val="00E3510E"/>
    <w:pPr>
      <w:numPr>
        <w:numId w:val="18"/>
      </w:numPr>
    </w:pPr>
  </w:style>
  <w:style w:type="numbering" w:customStyle="1" w:styleId="Zaimportowanystyl17">
    <w:name w:val="Zaimportowany styl 17"/>
    <w:rsid w:val="00436399"/>
    <w:pPr>
      <w:numPr>
        <w:numId w:val="21"/>
      </w:numPr>
    </w:pPr>
  </w:style>
  <w:style w:type="numbering" w:customStyle="1" w:styleId="Biecalista1">
    <w:name w:val="Bieżąca lista1"/>
    <w:uiPriority w:val="99"/>
    <w:rsid w:val="0019447B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in@opak.co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cin@opak.co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1BE527B0D72A40AFB2D793BC3C4B3D" ma:contentTypeVersion="13" ma:contentTypeDescription="Utwórz nowy dokument." ma:contentTypeScope="" ma:versionID="bcaa4f26287fc2c00da6dd42b479257c">
  <xsd:schema xmlns:xsd="http://www.w3.org/2001/XMLSchema" xmlns:xs="http://www.w3.org/2001/XMLSchema" xmlns:p="http://schemas.microsoft.com/office/2006/metadata/properties" xmlns:ns2="dedbc2e7-2e86-41e8-90f9-f48a5abfc1ef" xmlns:ns3="e0669837-1b0a-4bda-bb99-be40352a229c" targetNamespace="http://schemas.microsoft.com/office/2006/metadata/properties" ma:root="true" ma:fieldsID="9370368e90580988ca4be34a388064ee" ns2:_="" ns3:_="">
    <xsd:import namespace="dedbc2e7-2e86-41e8-90f9-f48a5abfc1ef"/>
    <xsd:import namespace="e0669837-1b0a-4bda-bb99-be40352a2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bc2e7-2e86-41e8-90f9-f48a5abf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2081eeb-a2c9-41c1-ae17-e90a50a5d6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69837-1b0a-4bda-bb99-be40352a22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e8698-10da-44eb-aa14-9075e864c032}" ma:internalName="TaxCatchAll" ma:showField="CatchAllData" ma:web="e0669837-1b0a-4bda-bb99-be40352a22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dbc2e7-2e86-41e8-90f9-f48a5abfc1ef">
      <Terms xmlns="http://schemas.microsoft.com/office/infopath/2007/PartnerControls"/>
    </lcf76f155ced4ddcb4097134ff3c332f>
    <TaxCatchAll xmlns="e0669837-1b0a-4bda-bb99-be40352a229c"/>
  </documentManagement>
</p:properties>
</file>

<file path=customXml/itemProps1.xml><?xml version="1.0" encoding="utf-8"?>
<ds:datastoreItem xmlns:ds="http://schemas.openxmlformats.org/officeDocument/2006/customXml" ds:itemID="{6F4B62FC-61FD-4A5C-9129-E0645A098F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0166DD-4541-4DF3-BE6A-76DA05AD08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78A8D0-F523-4DF1-BEEF-08AEE6A8E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dbc2e7-2e86-41e8-90f9-f48a5abfc1ef"/>
    <ds:schemaRef ds:uri="e0669837-1b0a-4bda-bb99-be40352a2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0AA30-A896-46B4-BED4-0CC690309E82}">
  <ds:schemaRefs>
    <ds:schemaRef ds:uri="http://schemas.microsoft.com/office/2006/metadata/properties"/>
    <ds:schemaRef ds:uri="http://schemas.microsoft.com/office/infopath/2007/PartnerControls"/>
    <ds:schemaRef ds:uri="dedbc2e7-2e86-41e8-90f9-f48a5abfc1ef"/>
    <ds:schemaRef ds:uri="e0669837-1b0a-4bda-bb99-be40352a22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5216</Words>
  <Characters>31301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36445</CharactersWithSpaces>
  <SharedDoc>false</SharedDoc>
  <HLinks>
    <vt:vector size="6" baseType="variant">
      <vt:variant>
        <vt:i4>3211335</vt:i4>
      </vt:variant>
      <vt:variant>
        <vt:i4>0</vt:i4>
      </vt:variant>
      <vt:variant>
        <vt:i4>0</vt:i4>
      </vt:variant>
      <vt:variant>
        <vt:i4>5</vt:i4>
      </vt:variant>
      <vt:variant>
        <vt:lpwstr>mailto:marcin@opak.com.pl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EGC</dc:creator>
  <cp:keywords/>
  <dc:description/>
  <cp:lastModifiedBy>Grażyna Pączka</cp:lastModifiedBy>
  <cp:revision>28</cp:revision>
  <cp:lastPrinted>2025-11-20T12:05:00Z</cp:lastPrinted>
  <dcterms:created xsi:type="dcterms:W3CDTF">2026-04-23T14:45:00Z</dcterms:created>
  <dcterms:modified xsi:type="dcterms:W3CDTF">2026-04-27T10:09:00Z</dcterms:modified>
</cp:coreProperties>
</file>